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90DD920">
      <w:pPr>
        <w:keepNext/>
        <w:keepLines/>
        <w:spacing w:before="260" w:after="260" w:line="416" w:lineRule="atLeast"/>
        <w:jc w:val="center"/>
        <w:outlineLvl w:val="1"/>
        <w:rPr>
          <w:rFonts w:ascii="Times New Roman" w:hAnsi="Times New Roman"/>
          <w:b/>
          <w:bCs/>
          <w:sz w:val="28"/>
          <w:szCs w:val="28"/>
        </w:rPr>
      </w:pPr>
    </w:p>
    <w:p w14:paraId="1A367392">
      <w:pPr>
        <w:keepNext/>
        <w:keepLines/>
        <w:spacing w:before="260" w:after="260" w:line="416" w:lineRule="atLeast"/>
        <w:jc w:val="center"/>
        <w:outlineLvl w:val="1"/>
        <w:rPr>
          <w:rFonts w:ascii="Times New Roman" w:hAnsi="Times New Roman"/>
          <w:b/>
          <w:bCs/>
          <w:sz w:val="28"/>
          <w:szCs w:val="28"/>
        </w:rPr>
      </w:pPr>
    </w:p>
    <w:p w14:paraId="0E31A7E6">
      <w:pPr>
        <w:pStyle w:val="2"/>
        <w:jc w:val="center"/>
        <w:rPr>
          <w:rFonts w:ascii="Times New Roman" w:hAnsi="Times New Roman"/>
          <w:bCs/>
          <w:sz w:val="28"/>
          <w:szCs w:val="28"/>
        </w:rPr>
      </w:pPr>
      <w:r>
        <w:rPr>
          <w:rFonts w:hint="eastAsia" w:ascii="微软简老宋" w:hAnsi="微软简老宋" w:eastAsia="微软简老宋" w:cs="微软简老宋"/>
          <w:color w:val="FFFFFF" w:themeColor="background1"/>
          <w:sz w:val="84"/>
          <w:szCs w:val="84"/>
          <w14:textFill>
            <w14:solidFill>
              <w14:schemeClr w14:val="bg1"/>
            </w14:solidFill>
          </w14:textFill>
        </w:rPr>
        <w:t>《</w:t>
      </w:r>
      <w:r>
        <w:rPr>
          <w:rFonts w:hint="eastAsia" w:cs="微软简老宋" w:asciiTheme="minorEastAsia" w:hAnsiTheme="minorEastAsia" w:eastAsiaTheme="minorEastAsia"/>
          <w:color w:val="FFFFFF" w:themeColor="background1"/>
          <w:sz w:val="84"/>
          <w:szCs w:val="84"/>
          <w14:textFill>
            <w14:solidFill>
              <w14:schemeClr w14:val="bg1"/>
            </w14:solidFill>
          </w14:textFill>
        </w:rPr>
        <w:t>临床医学概论</w:t>
      </w:r>
      <w:r>
        <w:rPr>
          <w:rFonts w:hint="eastAsia" w:ascii="微软简老宋" w:hAnsi="微软简老宋" w:eastAsia="微软简老宋" w:cs="微软简老宋"/>
          <w:color w:val="FFFFFF" w:themeColor="background1"/>
          <w:sz w:val="84"/>
          <w:szCs w:val="84"/>
          <w14:textFill>
            <w14:solidFill>
              <w14:schemeClr w14:val="bg1"/>
            </w14:solidFill>
          </w14:textFill>
        </w:rPr>
        <w:t>》</w:t>
      </w:r>
    </w:p>
    <w:p w14:paraId="77E1174E">
      <w:pPr>
        <w:keepNext/>
        <w:keepLines/>
        <w:spacing w:before="260" w:after="260" w:line="416" w:lineRule="atLeast"/>
        <w:jc w:val="center"/>
        <w:outlineLvl w:val="1"/>
        <w:rPr>
          <w:rFonts w:ascii="Times New Roman" w:hAnsi="Times New Roman"/>
          <w:b/>
          <w:bCs/>
          <w:sz w:val="52"/>
          <w:szCs w:val="52"/>
        </w:rPr>
      </w:pPr>
      <w:r>
        <w:rPr>
          <w:rFonts w:hint="eastAsia" w:ascii="Times New Roman" w:hAnsi="Times New Roman"/>
          <w:b/>
          <w:bCs/>
          <w:sz w:val="52"/>
          <w:szCs w:val="52"/>
        </w:rPr>
        <w:t>（第二版）</w:t>
      </w:r>
    </w:p>
    <w:p w14:paraId="75C5C5F4">
      <w:pPr>
        <w:keepNext/>
        <w:keepLines/>
        <w:spacing w:before="260" w:after="260"/>
        <w:jc w:val="center"/>
        <w:outlineLvl w:val="1"/>
        <w:rPr>
          <w:rFonts w:ascii="Times New Roman" w:hAnsi="Times New Roman"/>
          <w:b/>
          <w:bCs/>
          <w:sz w:val="52"/>
          <w:szCs w:val="52"/>
        </w:rPr>
      </w:pPr>
    </w:p>
    <w:p w14:paraId="25DFD7A5">
      <w:pPr>
        <w:keepNext/>
        <w:keepLines/>
        <w:spacing w:before="260" w:after="260"/>
        <w:jc w:val="center"/>
        <w:outlineLvl w:val="1"/>
        <w:rPr>
          <w:rFonts w:ascii="Times New Roman" w:hAnsi="Times New Roman"/>
          <w:b/>
          <w:bCs/>
          <w:sz w:val="52"/>
          <w:szCs w:val="52"/>
        </w:rPr>
      </w:pPr>
    </w:p>
    <w:p w14:paraId="4936479D">
      <w:pPr>
        <w:keepNext/>
        <w:keepLines/>
        <w:spacing w:before="260" w:after="260"/>
        <w:jc w:val="center"/>
        <w:outlineLvl w:val="1"/>
        <w:rPr>
          <w:rFonts w:ascii="Times New Roman" w:hAnsi="Times New Roman"/>
          <w:b/>
          <w:bCs/>
          <w:sz w:val="30"/>
          <w:szCs w:val="30"/>
        </w:rPr>
      </w:pPr>
    </w:p>
    <w:p w14:paraId="6F79B30D">
      <w:pPr>
        <w:keepNext/>
        <w:keepLines/>
        <w:spacing w:before="260" w:after="260"/>
        <w:jc w:val="center"/>
        <w:outlineLvl w:val="1"/>
        <w:rPr>
          <w:rFonts w:ascii="Times New Roman" w:hAnsi="Times New Roman"/>
          <w:b/>
          <w:bCs/>
          <w:sz w:val="52"/>
          <w:szCs w:val="52"/>
        </w:rPr>
      </w:pPr>
      <w:r>
        <w:rPr>
          <w:rFonts w:hint="eastAsia" w:ascii="Times New Roman" w:hAnsi="Times New Roman"/>
          <w:b/>
          <w:bCs/>
          <w:sz w:val="30"/>
          <w:szCs w:val="30"/>
        </w:rPr>
        <w:t>中南大学出版社</w:t>
      </w:r>
    </w:p>
    <w:p w14:paraId="00EDF5A0">
      <w:pPr>
        <w:keepNext/>
        <w:keepLines/>
        <w:spacing w:before="260" w:after="260"/>
        <w:jc w:val="center"/>
        <w:outlineLvl w:val="1"/>
        <w:rPr>
          <w:rFonts w:ascii="Times New Roman" w:hAnsi="Times New Roman"/>
          <w:b/>
          <w:bCs/>
          <w:sz w:val="52"/>
          <w:szCs w:val="52"/>
        </w:rPr>
      </w:pPr>
    </w:p>
    <w:p w14:paraId="3038C0EA">
      <w:pPr>
        <w:keepNext/>
        <w:keepLines/>
        <w:spacing w:before="260" w:after="260"/>
        <w:jc w:val="center"/>
        <w:outlineLvl w:val="1"/>
        <w:rPr>
          <w:rFonts w:ascii="Times New Roman" w:hAnsi="Times New Roman"/>
          <w:b/>
          <w:bCs/>
          <w:sz w:val="52"/>
          <w:szCs w:val="52"/>
        </w:rPr>
      </w:pPr>
    </w:p>
    <w:p w14:paraId="14ED93A2">
      <w:pPr>
        <w:keepNext/>
        <w:keepLines/>
        <w:spacing w:before="260" w:after="260"/>
        <w:jc w:val="center"/>
        <w:outlineLvl w:val="1"/>
        <w:rPr>
          <w:rFonts w:ascii="Times New Roman" w:hAnsi="Times New Roman"/>
          <w:b/>
          <w:bCs/>
          <w:sz w:val="52"/>
          <w:szCs w:val="52"/>
        </w:rPr>
      </w:pPr>
    </w:p>
    <w:p w14:paraId="195FB5B1">
      <w:pPr>
        <w:keepNext/>
        <w:keepLines/>
        <w:spacing w:before="260" w:after="260"/>
        <w:jc w:val="center"/>
        <w:outlineLvl w:val="1"/>
        <w:rPr>
          <w:rFonts w:ascii="Times New Roman" w:hAnsi="Times New Roman"/>
          <w:b/>
          <w:bCs/>
          <w:sz w:val="28"/>
          <w:szCs w:val="28"/>
        </w:rPr>
      </w:pPr>
    </w:p>
    <w:p w14:paraId="7456735C">
      <w:pPr>
        <w:keepNext/>
        <w:keepLines/>
        <w:spacing w:before="260" w:after="260"/>
        <w:jc w:val="center"/>
        <w:outlineLvl w:val="1"/>
        <w:rPr>
          <w:rFonts w:ascii="Times New Roman" w:hAnsi="Times New Roman"/>
          <w:b/>
          <w:bCs/>
          <w:sz w:val="28"/>
          <w:szCs w:val="28"/>
        </w:rPr>
      </w:pPr>
    </w:p>
    <w:p w14:paraId="2132DBFA">
      <w:pPr>
        <w:keepNext/>
        <w:keepLines/>
        <w:spacing w:before="260" w:after="260"/>
        <w:jc w:val="center"/>
        <w:outlineLvl w:val="1"/>
        <w:rPr>
          <w:rFonts w:ascii="Times New Roman" w:hAnsi="Times New Roman"/>
          <w:b/>
          <w:bCs/>
          <w:sz w:val="28"/>
          <w:szCs w:val="28"/>
        </w:rPr>
      </w:pPr>
    </w:p>
    <w:p w14:paraId="26479DB5">
      <w:pPr>
        <w:keepNext/>
        <w:keepLines/>
        <w:spacing w:before="260" w:after="260"/>
        <w:jc w:val="center"/>
        <w:outlineLvl w:val="1"/>
        <w:rPr>
          <w:rFonts w:ascii="Times New Roman" w:hAnsi="Times New Roman"/>
          <w:b/>
          <w:bCs/>
          <w:sz w:val="28"/>
          <w:szCs w:val="28"/>
        </w:rPr>
      </w:pPr>
    </w:p>
    <w:p w14:paraId="2FDE1042">
      <w:pPr>
        <w:keepNext/>
        <w:keepLines/>
        <w:spacing w:before="260" w:after="260"/>
        <w:outlineLvl w:val="1"/>
        <w:rPr>
          <w:rFonts w:ascii="Times New Roman" w:hAnsi="Times New Roman"/>
          <w:b/>
          <w:bCs/>
          <w:sz w:val="28"/>
          <w:szCs w:val="28"/>
        </w:rPr>
        <w:sectPr>
          <w:headerReference r:id="rId4" w:type="first"/>
          <w:footerReference r:id="rId6" w:type="first"/>
          <w:headerReference r:id="rId3" w:type="default"/>
          <w:footerReference r:id="rId5" w:type="default"/>
          <w:pgSz w:w="11906" w:h="16838"/>
          <w:pgMar w:top="0" w:right="170" w:bottom="0" w:left="170" w:header="567" w:footer="850" w:gutter="0"/>
          <w:cols w:space="425" w:num="1"/>
          <w:titlePg/>
          <w:docGrid w:type="lines" w:linePitch="312" w:charSpace="0"/>
        </w:sectPr>
      </w:pPr>
    </w:p>
    <w:p w14:paraId="18B8B256">
      <w:pPr>
        <w:keepNext/>
        <w:keepLines/>
        <w:spacing w:before="260" w:after="260" w:line="416" w:lineRule="atLeast"/>
        <w:jc w:val="center"/>
        <w:outlineLvl w:val="1"/>
        <w:rPr>
          <w:rFonts w:hint="default" w:ascii="Times New Roman" w:hAnsi="Times New Roman" w:eastAsia="宋体"/>
          <w:b/>
          <w:bCs/>
          <w:color w:val="00B0F0"/>
          <w:sz w:val="28"/>
          <w:szCs w:val="28"/>
          <w:lang w:val="en-US" w:eastAsia="zh-CN"/>
        </w:rPr>
      </w:pPr>
      <w:r>
        <w:rPr>
          <w:rFonts w:hint="eastAsia" w:ascii="微软简老宋" w:hAnsi="微软简老宋" w:cs="微软简老宋"/>
          <w:color w:val="00B0F0"/>
          <w:sz w:val="32"/>
          <w:szCs w:val="32"/>
          <w:lang w:val="en-US" w:eastAsia="zh-CN"/>
        </w:rPr>
        <w:t>项目九</w:t>
      </w:r>
      <w:r>
        <w:rPr>
          <w:rFonts w:hint="eastAsia" w:ascii="微软简老宋" w:hAnsi="微软简老宋" w:eastAsia="微软简老宋" w:cs="微软简老宋"/>
          <w:color w:val="00B0F0"/>
          <w:sz w:val="32"/>
          <w:szCs w:val="32"/>
        </w:rPr>
        <w:t xml:space="preserve">  </w:t>
      </w:r>
      <w:r>
        <w:rPr>
          <w:rFonts w:hint="eastAsia" w:ascii="微软简老宋" w:hAnsi="微软简老宋" w:cs="微软简老宋"/>
          <w:color w:val="00B0F0"/>
          <w:sz w:val="32"/>
          <w:szCs w:val="32"/>
          <w:lang w:val="en-US" w:eastAsia="zh-CN"/>
        </w:rPr>
        <w:t>内分泌与代谢性疾病</w:t>
      </w:r>
    </w:p>
    <w:tbl>
      <w:tblPr>
        <w:tblStyle w:val="11"/>
        <w:tblW w:w="10488" w:type="dxa"/>
        <w:jc w:val="center"/>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84"/>
        <w:gridCol w:w="7208"/>
        <w:gridCol w:w="1696"/>
      </w:tblGrid>
      <w:tr w14:paraId="3DFB0F9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A3DB4F3">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904" w:type="dxa"/>
            <w:gridSpan w:val="2"/>
            <w:tcBorders>
              <w:tl2br w:val="nil"/>
              <w:tr2bl w:val="nil"/>
            </w:tcBorders>
            <w:vAlign w:val="center"/>
          </w:tcPr>
          <w:p w14:paraId="75B8BA51">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Times New Roman"/>
                <w:sz w:val="24"/>
                <w:szCs w:val="24"/>
                <w:lang w:val="en-US" w:eastAsia="zh-CN"/>
              </w:rPr>
              <w:t>内分泌与代谢性疾病</w:t>
            </w:r>
          </w:p>
        </w:tc>
      </w:tr>
      <w:tr w14:paraId="7099D6FC">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ECF6076">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904" w:type="dxa"/>
            <w:gridSpan w:val="2"/>
            <w:tcBorders>
              <w:tl2br w:val="nil"/>
              <w:tr2bl w:val="nil"/>
            </w:tcBorders>
            <w:vAlign w:val="center"/>
          </w:tcPr>
          <w:p w14:paraId="446EF2D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lang w:val="en-US" w:eastAsia="zh-CN"/>
              </w:rPr>
              <w:t>3</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135</w:t>
            </w:r>
            <w:r>
              <w:rPr>
                <w:rFonts w:hint="eastAsia" w:ascii="Times New Roman" w:hAnsi="宋体"/>
                <w:sz w:val="24"/>
                <w:szCs w:val="24"/>
              </w:rPr>
              <w:t>min）。</w:t>
            </w:r>
          </w:p>
        </w:tc>
      </w:tr>
      <w:tr w14:paraId="03B7F81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13CCA8B2">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904" w:type="dxa"/>
            <w:gridSpan w:val="2"/>
            <w:tcBorders>
              <w:tl2br w:val="nil"/>
              <w:tr2bl w:val="nil"/>
            </w:tcBorders>
            <w:vAlign w:val="center"/>
          </w:tcPr>
          <w:p w14:paraId="6214304D">
            <w:pPr>
              <w:keepNext w:val="0"/>
              <w:keepLines w:val="0"/>
              <w:suppressLineNumbers w:val="0"/>
              <w:spacing w:before="0" w:beforeAutospacing="0" w:after="0" w:afterAutospacing="0" w:line="360" w:lineRule="auto"/>
              <w:ind w:left="0" w:right="0" w:hanging="8"/>
              <w:rPr>
                <w:rFonts w:hint="default"/>
                <w:b/>
                <w:color w:val="00B0F0"/>
                <w:sz w:val="24"/>
                <w:szCs w:val="24"/>
              </w:rPr>
            </w:pPr>
            <w:r>
              <w:rPr>
                <w:rFonts w:hint="default" w:hAnsi="宋体"/>
                <w:b/>
                <w:color w:val="00B0F0"/>
                <w:sz w:val="24"/>
                <w:szCs w:val="24"/>
              </w:rPr>
              <w:t>知识目标：</w:t>
            </w:r>
          </w:p>
          <w:p w14:paraId="623D228F">
            <w:pPr>
              <w:keepNext w:val="0"/>
              <w:keepLines w:val="0"/>
              <w:widowControl w:val="0"/>
              <w:suppressLineNumbers w:val="0"/>
              <w:wordWrap w:val="0"/>
              <w:autoSpaceDE w:val="0"/>
              <w:autoSpaceDN w:val="0"/>
              <w:spacing w:before="0" w:beforeAutospacing="0" w:after="0" w:afterAutospacing="0" w:line="264" w:lineRule="auto"/>
              <w:ind w:left="239" w:leftChars="114" w:right="0" w:firstLine="230" w:firstLineChars="96"/>
              <w:jc w:val="both"/>
              <w:rPr>
                <w:rFonts w:hint="eastAsia" w:asciiTheme="minorEastAsia" w:hAnsiTheme="minorEastAsia" w:eastAsiaTheme="minorEastAsia" w:cstheme="minorEastAsia"/>
                <w:sz w:val="24"/>
                <w:szCs w:val="24"/>
                <w:lang w:val="en-US"/>
              </w:rPr>
            </w:pPr>
            <w:r>
              <w:rPr>
                <w:rFonts w:hint="eastAsia" w:asciiTheme="minorEastAsia" w:hAnsiTheme="minorEastAsia" w:eastAsiaTheme="minorEastAsia" w:cstheme="minorEastAsia"/>
                <w:kern w:val="2"/>
                <w:sz w:val="24"/>
                <w:szCs w:val="24"/>
                <w:lang w:val="en-US" w:eastAsia="zh-CN" w:bidi="ar"/>
              </w:rPr>
              <w:t xml:space="preserve">1. 掌握常见内分泌系统疾病的临床表现、诊断、治疗。 </w:t>
            </w:r>
          </w:p>
          <w:p w14:paraId="1BDE6D64">
            <w:pPr>
              <w:keepNext w:val="0"/>
              <w:keepLines w:val="0"/>
              <w:widowControl/>
              <w:suppressLineNumbers w:val="0"/>
              <w:spacing w:before="0" w:beforeAutospacing="0" w:after="0" w:afterAutospacing="0"/>
              <w:ind w:left="0" w:right="0" w:firstLine="480" w:firstLineChars="200"/>
              <w:jc w:val="left"/>
              <w:rPr>
                <w:rFonts w:hint="default"/>
              </w:rPr>
            </w:pPr>
            <w:r>
              <w:rPr>
                <w:rFonts w:hint="eastAsia" w:asciiTheme="minorEastAsia" w:hAnsiTheme="minorEastAsia" w:eastAsiaTheme="minorEastAsia" w:cstheme="minorEastAsia"/>
                <w:kern w:val="2"/>
                <w:sz w:val="24"/>
                <w:szCs w:val="24"/>
                <w:lang w:val="en-US" w:eastAsia="zh-CN" w:bidi="ar"/>
              </w:rPr>
              <w:t>2. 熟悉常见内分泌系统疾病的病因及发病机制。</w:t>
            </w:r>
          </w:p>
          <w:p w14:paraId="799C5427">
            <w:pPr>
              <w:keepNext w:val="0"/>
              <w:keepLines w:val="0"/>
              <w:suppressLineNumbers w:val="0"/>
              <w:spacing w:before="0" w:beforeAutospacing="0" w:after="0" w:afterAutospacing="0" w:line="360" w:lineRule="auto"/>
              <w:ind w:left="0" w:right="0" w:hanging="8"/>
              <w:rPr>
                <w:rFonts w:hint="default" w:ascii="Times New Roman" w:hAnsi="Times New Roman"/>
                <w:b/>
                <w:color w:val="00B0F0"/>
                <w:sz w:val="24"/>
                <w:szCs w:val="24"/>
              </w:rPr>
            </w:pPr>
            <w:r>
              <w:rPr>
                <w:rFonts w:hint="eastAsia" w:ascii="Times New Roman" w:hAnsi="Times New Roman"/>
                <w:b/>
                <w:color w:val="00B0F0"/>
                <w:sz w:val="24"/>
                <w:szCs w:val="24"/>
                <w:lang w:val="en-US" w:eastAsia="zh-CN"/>
              </w:rPr>
              <w:t>能力</w:t>
            </w:r>
            <w:r>
              <w:rPr>
                <w:rFonts w:hint="default" w:ascii="Times New Roman" w:hAnsi="Times New Roman"/>
                <w:b/>
                <w:color w:val="00B0F0"/>
                <w:sz w:val="24"/>
                <w:szCs w:val="24"/>
              </w:rPr>
              <w:t>目标</w:t>
            </w:r>
            <w:r>
              <w:rPr>
                <w:rFonts w:hint="eastAsia" w:ascii="Times New Roman" w:hAnsi="Times New Roman"/>
                <w:b/>
                <w:color w:val="00B0F0"/>
                <w:sz w:val="24"/>
                <w:szCs w:val="24"/>
              </w:rPr>
              <w:t>：</w:t>
            </w:r>
          </w:p>
          <w:p w14:paraId="4C1A7A6F">
            <w:pPr>
              <w:keepNext w:val="0"/>
              <w:keepLines w:val="0"/>
              <w:suppressLineNumbers w:val="0"/>
              <w:spacing w:before="0" w:beforeAutospacing="0" w:after="0" w:afterAutospacing="0" w:line="360" w:lineRule="auto"/>
              <w:ind w:left="239" w:leftChars="114" w:right="0" w:firstLine="230" w:firstLineChars="96"/>
              <w:rPr>
                <w:rFonts w:hint="eastAsia" w:ascii="宋体" w:hAnsi="宋体" w:eastAsia="宋体" w:cs="宋体"/>
                <w:color w:val="000000"/>
                <w:kern w:val="24"/>
                <w:sz w:val="24"/>
                <w:szCs w:val="24"/>
              </w:rPr>
            </w:pPr>
            <w:r>
              <w:rPr>
                <w:rFonts w:hint="eastAsia" w:ascii="宋体" w:hAnsi="宋体" w:eastAsia="宋体" w:cs="宋体"/>
                <w:color w:val="000000"/>
                <w:kern w:val="24"/>
                <w:sz w:val="24"/>
                <w:szCs w:val="24"/>
              </w:rPr>
              <w:t>能够熟练判断糖尿病及甲状腺疾病临床特征，能对糖尿病及甲状腺疾病做出初</w:t>
            </w:r>
          </w:p>
          <w:p w14:paraId="351753CC">
            <w:pPr>
              <w:keepNext w:val="0"/>
              <w:keepLines w:val="0"/>
              <w:suppressLineNumbers w:val="0"/>
              <w:spacing w:before="0" w:beforeAutospacing="0" w:after="0" w:afterAutospacing="0" w:line="360" w:lineRule="auto"/>
              <w:ind w:left="0" w:right="0"/>
              <w:rPr>
                <w:rFonts w:hint="eastAsia" w:ascii="宋体" w:hAnsi="宋体" w:eastAsia="宋体" w:cs="宋体"/>
                <w:color w:val="000000"/>
                <w:kern w:val="24"/>
                <w:sz w:val="24"/>
                <w:szCs w:val="24"/>
              </w:rPr>
            </w:pPr>
            <w:r>
              <w:rPr>
                <w:rFonts w:hint="eastAsia" w:ascii="宋体" w:hAnsi="宋体" w:eastAsia="宋体" w:cs="宋体"/>
                <w:color w:val="000000"/>
                <w:kern w:val="24"/>
                <w:sz w:val="24"/>
                <w:szCs w:val="24"/>
              </w:rPr>
              <w:t>步诊断。</w:t>
            </w:r>
          </w:p>
          <w:p w14:paraId="5BB16CC4">
            <w:pPr>
              <w:keepNext w:val="0"/>
              <w:keepLines w:val="0"/>
              <w:suppressLineNumbers w:val="0"/>
              <w:spacing w:before="0" w:beforeAutospacing="0" w:after="0" w:afterAutospacing="0" w:line="360" w:lineRule="auto"/>
              <w:ind w:left="0" w:right="0" w:hanging="8"/>
              <w:rPr>
                <w:rFonts w:hint="default" w:ascii="Times New Roman" w:hAnsi="Times New Roman"/>
                <w:b/>
                <w:color w:val="00B0F0"/>
                <w:sz w:val="24"/>
                <w:szCs w:val="24"/>
              </w:rPr>
            </w:pPr>
            <w:r>
              <w:rPr>
                <w:rFonts w:hint="eastAsia" w:ascii="Times New Roman" w:hAnsi="Times New Roman"/>
                <w:b/>
                <w:color w:val="00B0F0"/>
                <w:sz w:val="24"/>
                <w:szCs w:val="24"/>
                <w:lang w:val="en-US" w:eastAsia="zh-CN"/>
              </w:rPr>
              <w:t>素质</w:t>
            </w:r>
            <w:r>
              <w:rPr>
                <w:rFonts w:hint="default" w:ascii="Times New Roman" w:hAnsi="Times New Roman"/>
                <w:b/>
                <w:color w:val="00B0F0"/>
                <w:sz w:val="24"/>
                <w:szCs w:val="24"/>
              </w:rPr>
              <w:t>目标</w:t>
            </w:r>
            <w:r>
              <w:rPr>
                <w:rFonts w:hint="eastAsia" w:ascii="Times New Roman" w:hAnsi="Times New Roman"/>
                <w:b/>
                <w:color w:val="00B0F0"/>
                <w:sz w:val="24"/>
                <w:szCs w:val="24"/>
              </w:rPr>
              <w:t>：</w:t>
            </w:r>
          </w:p>
          <w:p w14:paraId="68213D41">
            <w:pPr>
              <w:keepNext w:val="0"/>
              <w:keepLines w:val="0"/>
              <w:suppressLineNumbers w:val="0"/>
              <w:spacing w:before="0" w:beforeAutospacing="0" w:after="0" w:afterAutospacing="0" w:line="360" w:lineRule="auto"/>
              <w:ind w:left="0" w:right="0" w:firstLine="480" w:firstLineChars="200"/>
              <w:rPr>
                <w:rFonts w:hint="eastAsia" w:ascii="Times New Roman" w:hAnsi="宋体"/>
                <w:bCs/>
                <w:sz w:val="24"/>
                <w:szCs w:val="24"/>
              </w:rPr>
            </w:pPr>
            <w:r>
              <w:rPr>
                <w:rFonts w:hint="eastAsia" w:ascii="宋体" w:hAnsi="宋体" w:cs="宋体"/>
                <w:color w:val="auto"/>
                <w:sz w:val="24"/>
                <w:szCs w:val="24"/>
                <w:lang w:eastAsia="zh-CN"/>
              </w:rPr>
              <w:t>培养</w:t>
            </w:r>
            <w:r>
              <w:rPr>
                <w:rFonts w:ascii="宋体" w:hAnsi="宋体" w:eastAsia="宋体" w:cs="宋体"/>
                <w:color w:val="auto"/>
                <w:sz w:val="24"/>
                <w:szCs w:val="24"/>
              </w:rPr>
              <w:t>在团队协作中践</w:t>
            </w:r>
            <w:bookmarkStart w:id="0" w:name="_GoBack"/>
            <w:bookmarkEnd w:id="0"/>
            <w:r>
              <w:rPr>
                <w:rFonts w:ascii="宋体" w:hAnsi="宋体" w:eastAsia="宋体" w:cs="宋体"/>
                <w:color w:val="auto"/>
                <w:sz w:val="24"/>
                <w:szCs w:val="24"/>
              </w:rPr>
              <w:t>行尊重爱护患者的职业</w:t>
            </w:r>
            <w:r>
              <w:rPr>
                <w:rFonts w:hint="eastAsia" w:ascii="宋体" w:hAnsi="宋体" w:cs="宋体"/>
                <w:color w:val="auto"/>
                <w:sz w:val="24"/>
                <w:szCs w:val="24"/>
                <w:lang w:eastAsia="zh-CN"/>
              </w:rPr>
              <w:t>能力</w:t>
            </w:r>
            <w:r>
              <w:rPr>
                <w:rFonts w:ascii="宋体" w:hAnsi="宋体" w:eastAsia="宋体" w:cs="宋体"/>
                <w:color w:val="auto"/>
                <w:sz w:val="24"/>
                <w:szCs w:val="24"/>
              </w:rPr>
              <w:t>，</w:t>
            </w:r>
            <w:r>
              <w:rPr>
                <w:rFonts w:hint="eastAsia" w:ascii="宋体" w:hAnsi="宋体" w:cs="宋体"/>
                <w:color w:val="auto"/>
                <w:sz w:val="24"/>
                <w:szCs w:val="24"/>
                <w:lang w:eastAsia="zh-CN"/>
              </w:rPr>
              <w:t>强化严谨负责的</w:t>
            </w:r>
            <w:r>
              <w:rPr>
                <w:rFonts w:ascii="宋体" w:hAnsi="宋体" w:eastAsia="宋体" w:cs="宋体"/>
                <w:color w:val="auto"/>
                <w:sz w:val="24"/>
                <w:szCs w:val="24"/>
              </w:rPr>
              <w:t>工作态度</w:t>
            </w:r>
            <w:r>
              <w:rPr>
                <w:rFonts w:hint="eastAsia" w:ascii="宋体" w:hAnsi="宋体" w:cs="宋体"/>
                <w:color w:val="auto"/>
                <w:sz w:val="24"/>
                <w:szCs w:val="24"/>
                <w:lang w:eastAsia="zh-CN"/>
              </w:rPr>
              <w:t>，</w:t>
            </w:r>
            <w:r>
              <w:rPr>
                <w:rFonts w:ascii="宋体" w:hAnsi="宋体" w:eastAsia="宋体" w:cs="宋体"/>
                <w:color w:val="auto"/>
                <w:sz w:val="24"/>
                <w:szCs w:val="24"/>
              </w:rPr>
              <w:t>彰显医者</w:t>
            </w:r>
            <w:r>
              <w:rPr>
                <w:rFonts w:hint="eastAsia" w:ascii="宋体" w:hAnsi="宋体" w:cs="宋体"/>
                <w:color w:val="auto"/>
                <w:sz w:val="24"/>
                <w:szCs w:val="24"/>
                <w:lang w:eastAsia="zh-CN"/>
              </w:rPr>
              <w:t>的责任</w:t>
            </w:r>
            <w:r>
              <w:rPr>
                <w:rFonts w:ascii="宋体" w:hAnsi="宋体" w:eastAsia="宋体" w:cs="宋体"/>
                <w:color w:val="auto"/>
                <w:sz w:val="24"/>
                <w:szCs w:val="24"/>
              </w:rPr>
              <w:t>担当。</w:t>
            </w:r>
          </w:p>
        </w:tc>
      </w:tr>
      <w:tr w14:paraId="2F012CA8">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4BC458A">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904" w:type="dxa"/>
            <w:gridSpan w:val="2"/>
            <w:tcBorders>
              <w:tl2br w:val="nil"/>
              <w:tr2bl w:val="nil"/>
            </w:tcBorders>
            <w:vAlign w:val="center"/>
          </w:tcPr>
          <w:p w14:paraId="1D28BED3">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Times New Roman"/>
                <w:b/>
                <w:color w:val="00B0F0"/>
                <w:sz w:val="24"/>
                <w:szCs w:val="24"/>
              </w:rPr>
              <w:t>教学重点：</w:t>
            </w:r>
            <w:r>
              <w:rPr>
                <w:rFonts w:hint="eastAsia" w:ascii="宋体" w:hAnsi="宋体" w:cs="宋体"/>
                <w:kern w:val="0"/>
                <w:sz w:val="24"/>
                <w:szCs w:val="24"/>
                <w:lang w:val="en-US" w:eastAsia="zh-CN"/>
              </w:rPr>
              <w:t>甲状腺疾病的临床表现、诊断和治疗方法。糖尿病的概念、分型、临床表现、诊断和治疗方法；</w:t>
            </w:r>
          </w:p>
          <w:p w14:paraId="21811E48">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Times New Roman"/>
                <w:b/>
                <w:color w:val="00B0F0"/>
                <w:sz w:val="24"/>
                <w:szCs w:val="24"/>
              </w:rPr>
              <w:t>教学难点：</w:t>
            </w:r>
            <w:r>
              <w:rPr>
                <w:rFonts w:hint="eastAsia" w:ascii="宋体" w:hAnsi="宋体" w:cs="宋体"/>
                <w:kern w:val="0"/>
                <w:sz w:val="24"/>
                <w:szCs w:val="24"/>
                <w:lang w:val="en-US" w:eastAsia="zh-CN"/>
              </w:rPr>
              <w:t>糖尿病的发病机制、并发症识别、治疗方案的制定、酮症酸中毒处理；甲亢突眼征分级、甲亢和甲减鉴别</w:t>
            </w:r>
          </w:p>
        </w:tc>
      </w:tr>
      <w:tr w14:paraId="2109DD0B">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9AB4216">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904" w:type="dxa"/>
            <w:gridSpan w:val="2"/>
            <w:tcBorders>
              <w:tl2br w:val="nil"/>
              <w:tr2bl w:val="nil"/>
            </w:tcBorders>
            <w:vAlign w:val="center"/>
          </w:tcPr>
          <w:p w14:paraId="3CE465D9">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24EC41DA">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52618EA">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904" w:type="dxa"/>
            <w:gridSpan w:val="2"/>
            <w:tcBorders>
              <w:tl2br w:val="nil"/>
              <w:tr2bl w:val="nil"/>
            </w:tcBorders>
            <w:vAlign w:val="center"/>
          </w:tcPr>
          <w:p w14:paraId="0A9252DC">
            <w:pPr>
              <w:keepNext w:val="0"/>
              <w:keepLines w:val="0"/>
              <w:suppressLineNumbers w:val="0"/>
              <w:spacing w:before="0" w:beforeAutospacing="0" w:after="0" w:afterAutospacing="0" w:line="360" w:lineRule="auto"/>
              <w:ind w:left="0" w:right="0" w:hanging="8"/>
              <w:rPr>
                <w:rFonts w:hint="default" w:ascii="Times New Roman" w:hAnsi="Times New Roman" w:eastAsia="宋体"/>
                <w:sz w:val="24"/>
                <w:szCs w:val="24"/>
                <w:lang w:val="en-US" w:eastAsia="zh-CN"/>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r>
              <w:rPr>
                <w:rFonts w:hint="eastAsia" w:ascii="Times New Roman" w:hAnsi="宋体"/>
                <w:sz w:val="24"/>
                <w:szCs w:val="24"/>
                <w:lang w:eastAsia="zh-CN"/>
              </w:rPr>
              <w:t>、</w:t>
            </w:r>
            <w:r>
              <w:rPr>
                <w:rFonts w:hint="eastAsia" w:ascii="Times New Roman" w:hAnsi="宋体"/>
                <w:sz w:val="24"/>
                <w:szCs w:val="24"/>
                <w:lang w:val="en-US" w:eastAsia="zh-CN"/>
              </w:rPr>
              <w:t>智慧黑板</w:t>
            </w:r>
          </w:p>
        </w:tc>
      </w:tr>
      <w:tr w14:paraId="3ED93C52">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242" w:hRule="atLeast"/>
          <w:jc w:val="center"/>
        </w:trPr>
        <w:tc>
          <w:tcPr>
            <w:tcW w:w="1584" w:type="dxa"/>
            <w:tcBorders>
              <w:bottom w:val="double" w:color="4472C4" w:themeColor="accent5" w:sz="4" w:space="0"/>
              <w:tl2br w:val="nil"/>
              <w:tr2bl w:val="nil"/>
            </w:tcBorders>
            <w:shd w:val="clear" w:color="auto" w:fill="B7F1FF"/>
            <w:vAlign w:val="center"/>
          </w:tcPr>
          <w:p w14:paraId="385DDEAB">
            <w:pPr>
              <w:keepNext w:val="0"/>
              <w:keepLines w:val="0"/>
              <w:suppressLineNumbers w:val="0"/>
              <w:spacing w:before="0" w:beforeAutospacing="0" w:after="0" w:afterAutospacing="0" w:line="360"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904" w:type="dxa"/>
            <w:gridSpan w:val="2"/>
            <w:tcBorders>
              <w:bottom w:val="double" w:color="4472C4" w:themeColor="accent5" w:sz="4" w:space="0"/>
              <w:tl2br w:val="nil"/>
              <w:tr2bl w:val="nil"/>
            </w:tcBorders>
            <w:vAlign w:val="center"/>
          </w:tcPr>
          <w:p w14:paraId="33B7060A">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rPr>
              <w:t>考勤（2min）--知识讲解（</w:t>
            </w:r>
            <w:r>
              <w:rPr>
                <w:rFonts w:hint="default" w:ascii="Times New Roman" w:hAnsi="宋体"/>
                <w:sz w:val="24"/>
                <w:szCs w:val="24"/>
              </w:rPr>
              <w:t>40</w:t>
            </w:r>
            <w:r>
              <w:rPr>
                <w:rFonts w:hint="eastAsia" w:ascii="Times New Roman" w:hAnsi="宋体"/>
                <w:sz w:val="24"/>
                <w:szCs w:val="24"/>
              </w:rPr>
              <w:t>min）--作业布置（3min）</w:t>
            </w:r>
          </w:p>
          <w:p w14:paraId="0111F419">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rPr>
              <w:t>知识讲解（40min）--课堂小结（3min）--作业布置（2min）</w:t>
            </w:r>
          </w:p>
          <w:p w14:paraId="7EF9227E">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rPr>
              <w:t>知识讲解（40min）--课堂小结（3min）--作业布置（2min）</w:t>
            </w:r>
          </w:p>
          <w:p w14:paraId="7DA3668A">
            <w:pPr>
              <w:keepNext w:val="0"/>
              <w:keepLines w:val="0"/>
              <w:suppressLineNumbers w:val="0"/>
              <w:tabs>
                <w:tab w:val="left" w:pos="657"/>
              </w:tabs>
              <w:spacing w:before="0" w:beforeAutospacing="0" w:after="0" w:afterAutospacing="0" w:line="360" w:lineRule="auto"/>
              <w:ind w:left="0" w:right="0" w:hanging="8"/>
              <w:rPr>
                <w:rFonts w:hint="default" w:ascii="Times New Roman" w:hAnsi="宋体" w:eastAsia="宋体"/>
                <w:sz w:val="24"/>
                <w:szCs w:val="24"/>
                <w:lang w:val="en-US" w:eastAsia="zh-CN"/>
              </w:rPr>
            </w:pPr>
          </w:p>
        </w:tc>
      </w:tr>
      <w:tr w14:paraId="05E86F5B">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bottom w:val="double" w:color="4472C4" w:themeColor="accent5" w:sz="4" w:space="0"/>
            </w:tcBorders>
            <w:shd w:val="clear" w:color="auto" w:fill="00B0F0"/>
            <w:vAlign w:val="center"/>
          </w:tcPr>
          <w:p w14:paraId="3520E40A">
            <w:pPr>
              <w:keepNext w:val="0"/>
              <w:keepLines w:val="0"/>
              <w:suppressLineNumbers w:val="0"/>
              <w:spacing w:before="0" w:beforeAutospacing="0" w:after="0" w:afterAutospacing="0" w:line="360" w:lineRule="auto"/>
              <w:ind w:left="0" w:right="0" w:hanging="8"/>
              <w:jc w:val="center"/>
              <w:rPr>
                <w:rFonts w:hint="default" w:ascii="Times New Roman" w:hAnsi="Times New Roman"/>
                <w:b/>
                <w:color w:val="FFFFFF" w:themeColor="background1"/>
                <w:sz w:val="24"/>
                <w:szCs w:val="24"/>
                <w14:textFill>
                  <w14:solidFill>
                    <w14:schemeClr w14:val="bg1"/>
                  </w14:solidFill>
                </w14:textFill>
              </w:rPr>
            </w:pPr>
            <w:r>
              <w:rPr>
                <w:rFonts w:hint="eastAsia" w:ascii="Times New Roman" w:hAnsi="Times New Roman"/>
                <w:b/>
                <w:color w:val="FFFFFF" w:themeColor="background1"/>
                <w:sz w:val="24"/>
                <w:szCs w:val="24"/>
                <w14:textFill>
                  <w14:solidFill>
                    <w14:schemeClr w14:val="bg1"/>
                  </w14:solidFill>
                </w14:textFill>
              </w:rPr>
              <w:t>教学过程</w:t>
            </w:r>
          </w:p>
        </w:tc>
        <w:tc>
          <w:tcPr>
            <w:tcW w:w="7208" w:type="dxa"/>
            <w:tcBorders>
              <w:top w:val="double" w:color="4472C4" w:themeColor="accent5" w:sz="4" w:space="0"/>
              <w:bottom w:val="double" w:color="4472C4" w:themeColor="accent5" w:sz="4" w:space="0"/>
            </w:tcBorders>
            <w:shd w:val="clear" w:color="auto" w:fill="00B0F0"/>
            <w:vAlign w:val="center"/>
          </w:tcPr>
          <w:p w14:paraId="3F613BB3">
            <w:pPr>
              <w:keepNext w:val="0"/>
              <w:keepLines w:val="0"/>
              <w:suppressLineNumbers w:val="0"/>
              <w:spacing w:before="0" w:beforeAutospacing="0" w:after="0" w:afterAutospacing="0" w:line="360" w:lineRule="auto"/>
              <w:ind w:left="0" w:right="0"/>
              <w:jc w:val="center"/>
              <w:rPr>
                <w:rFonts w:hint="default" w:ascii="Times New Roman" w:hAnsi="Times New Roman"/>
                <w:b/>
                <w:color w:val="FFFFFF" w:themeColor="background1"/>
                <w:sz w:val="24"/>
                <w:szCs w:val="24"/>
                <w14:textFill>
                  <w14:solidFill>
                    <w14:schemeClr w14:val="bg1"/>
                  </w14:solidFill>
                </w14:textFill>
              </w:rPr>
            </w:pPr>
            <w:r>
              <w:rPr>
                <w:rFonts w:hint="eastAsia" w:ascii="Times New Roman" w:hAnsi="Times New Roman"/>
                <w:b/>
                <w:color w:val="FFFFFF" w:themeColor="background1"/>
                <w:sz w:val="24"/>
                <w:szCs w:val="24"/>
                <w14:textFill>
                  <w14:solidFill>
                    <w14:schemeClr w14:val="bg1"/>
                  </w14:solidFill>
                </w14:textFill>
              </w:rPr>
              <w:t>主要教学内容及步骤</w:t>
            </w:r>
          </w:p>
        </w:tc>
        <w:tc>
          <w:tcPr>
            <w:tcW w:w="1696" w:type="dxa"/>
            <w:tcBorders>
              <w:top w:val="double" w:color="4472C4" w:themeColor="accent5" w:sz="4" w:space="0"/>
              <w:bottom w:val="double" w:color="4472C4" w:themeColor="accent5" w:sz="4" w:space="0"/>
            </w:tcBorders>
            <w:shd w:val="clear" w:color="auto" w:fill="00B0F0"/>
            <w:vAlign w:val="center"/>
          </w:tcPr>
          <w:p w14:paraId="7EE66817">
            <w:pPr>
              <w:keepNext w:val="0"/>
              <w:keepLines w:val="0"/>
              <w:suppressLineNumbers w:val="0"/>
              <w:spacing w:before="0" w:beforeAutospacing="0" w:after="0" w:afterAutospacing="0" w:line="360" w:lineRule="auto"/>
              <w:ind w:left="0" w:right="0"/>
              <w:jc w:val="center"/>
              <w:rPr>
                <w:rFonts w:hint="default" w:ascii="Times New Roman" w:hAnsi="Times New Roman"/>
                <w:b/>
                <w:color w:val="FFFFFF" w:themeColor="background1"/>
                <w:sz w:val="24"/>
                <w:szCs w:val="24"/>
                <w14:textFill>
                  <w14:solidFill>
                    <w14:schemeClr w14:val="bg1"/>
                  </w14:solidFill>
                </w14:textFill>
              </w:rPr>
            </w:pPr>
            <w:r>
              <w:rPr>
                <w:rFonts w:hint="default" w:ascii="Times New Roman" w:hAnsi="Times New Roman"/>
                <w:b/>
                <w:color w:val="FFFFFF" w:themeColor="background1"/>
                <w:sz w:val="24"/>
                <w:szCs w:val="24"/>
                <w14:textFill>
                  <w14:solidFill>
                    <w14:schemeClr w14:val="bg1"/>
                  </w14:solidFill>
                </w14:textFill>
              </w:rPr>
              <w:t>设计意图</w:t>
            </w:r>
          </w:p>
        </w:tc>
      </w:tr>
      <w:tr w14:paraId="5643F89D">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op w:val="double" w:color="4472C4" w:themeColor="accent5" w:sz="4" w:space="0"/>
              <w:tl2br w:val="nil"/>
              <w:tr2bl w:val="nil"/>
            </w:tcBorders>
            <w:shd w:val="clear" w:color="auto" w:fill="B7F1FF"/>
            <w:vAlign w:val="center"/>
          </w:tcPr>
          <w:p w14:paraId="31103378">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eastAsia" w:ascii="Times New Roman" w:hAnsi="Times New Roman"/>
                <w:b/>
                <w:sz w:val="24"/>
                <w:szCs w:val="24"/>
              </w:rPr>
              <w:t>考勤</w:t>
            </w:r>
          </w:p>
          <w:p w14:paraId="2301B9CD">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eastAsia" w:ascii="Times New Roman" w:hAnsi="Times New Roman"/>
                <w:b/>
                <w:sz w:val="24"/>
                <w:szCs w:val="24"/>
              </w:rPr>
              <w:t>（2min）</w:t>
            </w:r>
          </w:p>
        </w:tc>
        <w:tc>
          <w:tcPr>
            <w:tcW w:w="7208" w:type="dxa"/>
            <w:tcBorders>
              <w:top w:val="double" w:color="4472C4" w:themeColor="accent5" w:sz="4" w:space="0"/>
              <w:tl2br w:val="nil"/>
              <w:tr2bl w:val="nil"/>
            </w:tcBorders>
            <w:vAlign w:val="center"/>
          </w:tcPr>
          <w:p w14:paraId="0A2D7E31">
            <w:pPr>
              <w:keepNext w:val="0"/>
              <w:keepLines w:val="0"/>
              <w:suppressLineNumbers w:val="0"/>
              <w:spacing w:before="0" w:beforeAutospacing="0" w:after="0" w:afterAutospacing="0" w:line="360" w:lineRule="auto"/>
              <w:ind w:left="0" w:right="0"/>
              <w:jc w:val="left"/>
              <w:rPr>
                <w:rFonts w:hint="default" w:ascii="Times New Roman" w:hAnsi="Times New Roman"/>
                <w:color w:val="C00000"/>
                <w:sz w:val="24"/>
                <w:szCs w:val="24"/>
              </w:rPr>
            </w:pPr>
            <w:r>
              <w:rPr>
                <w:rFonts w:hint="eastAsia" w:ascii="Times New Roman" w:hAnsi="Times New Roman"/>
                <w:color w:val="C00000"/>
                <w:sz w:val="24"/>
                <w:szCs w:val="24"/>
              </w:rPr>
              <w:t>■【教师】清点上课人数，记录好考勤</w:t>
            </w:r>
          </w:p>
          <w:p w14:paraId="21DC4BA1">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color w:val="548235" w:themeColor="accent6" w:themeShade="BF"/>
                <w:sz w:val="24"/>
                <w:szCs w:val="24"/>
              </w:rPr>
              <w:t>■【学生】班干部报请假人员及原因</w:t>
            </w:r>
          </w:p>
        </w:tc>
        <w:tc>
          <w:tcPr>
            <w:tcW w:w="1696" w:type="dxa"/>
            <w:tcBorders>
              <w:top w:val="double" w:color="4472C4" w:themeColor="accent5" w:sz="4" w:space="0"/>
              <w:tl2br w:val="nil"/>
              <w:tr2bl w:val="nil"/>
            </w:tcBorders>
            <w:vAlign w:val="center"/>
          </w:tcPr>
          <w:p w14:paraId="6E1BFE00">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405A61A8">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07BD3654">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rPr>
              <w:t>知识讲解</w:t>
            </w:r>
          </w:p>
          <w:p w14:paraId="6B30C504">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rPr>
              <w:t>40min</w:t>
            </w:r>
            <w:r>
              <w:rPr>
                <w:rFonts w:hint="default" w:ascii="Times New Roman" w:hAnsi="Times New Roman"/>
                <w:sz w:val="24"/>
                <w:szCs w:val="24"/>
              </w:rPr>
              <w:t>）</w:t>
            </w:r>
          </w:p>
        </w:tc>
        <w:tc>
          <w:tcPr>
            <w:tcW w:w="7208" w:type="dxa"/>
            <w:tcBorders>
              <w:tl2br w:val="nil"/>
              <w:tr2bl w:val="nil"/>
            </w:tcBorders>
            <w:vAlign w:val="center"/>
          </w:tcPr>
          <w:p w14:paraId="64CEB2F7">
            <w:pPr>
              <w:keepNext w:val="0"/>
              <w:keepLines w:val="0"/>
              <w:widowControl/>
              <w:suppressLineNumbers w:val="0"/>
              <w:spacing w:before="0" w:beforeAutospacing="0" w:after="0" w:afterAutospacing="0"/>
              <w:ind w:left="0" w:right="0"/>
              <w:jc w:val="left"/>
              <w:rPr>
                <w:rFonts w:hint="default" w:ascii="Times New Roman" w:hAnsi="Times New Roman" w:cs="Times New Roman"/>
                <w:b/>
                <w:bCs w:val="0"/>
                <w:color w:val="C00000"/>
                <w:lang w:val="en-US"/>
              </w:rPr>
            </w:pPr>
            <w:r>
              <w:rPr>
                <w:rFonts w:hint="eastAsia" w:ascii="Times New Roman" w:hAnsi="Times New Roman" w:eastAsia="宋体" w:cs="宋体"/>
                <w:b/>
                <w:bCs w:val="0"/>
                <w:color w:val="C00000"/>
                <w:kern w:val="2"/>
                <w:sz w:val="21"/>
                <w:szCs w:val="22"/>
                <w:lang w:val="en-US" w:eastAsia="zh-CN" w:bidi="ar"/>
              </w:rPr>
              <w:t>【教师】</w:t>
            </w:r>
            <w:r>
              <w:rPr>
                <w:rFonts w:hint="eastAsia" w:ascii="Times New Roman" w:hAnsi="Times New Roman" w:eastAsia="宋体" w:cs="宋体"/>
                <w:bCs/>
                <w:color w:val="C00000"/>
                <w:kern w:val="2"/>
                <w:sz w:val="21"/>
                <w:szCs w:val="22"/>
                <w:lang w:val="en-US" w:eastAsia="zh-CN" w:bidi="ar"/>
              </w:rPr>
              <w:t>展示</w:t>
            </w:r>
            <w:r>
              <w:rPr>
                <w:rFonts w:hint="eastAsia" w:ascii="Times New Roman" w:hAnsi="Times New Roman" w:cs="宋体"/>
                <w:bCs/>
                <w:color w:val="C00000"/>
                <w:kern w:val="2"/>
                <w:sz w:val="21"/>
                <w:szCs w:val="22"/>
                <w:lang w:val="en-US" w:eastAsia="zh-CN" w:bidi="ar"/>
              </w:rPr>
              <w:t>任务一、</w:t>
            </w:r>
            <w:r>
              <w:rPr>
                <w:rFonts w:hint="eastAsia" w:ascii="Times New Roman" w:hAnsi="Times New Roman" w:eastAsia="宋体" w:cs="宋体"/>
                <w:bCs/>
                <w:color w:val="C00000"/>
                <w:kern w:val="2"/>
                <w:sz w:val="21"/>
                <w:szCs w:val="22"/>
                <w:lang w:val="en-US" w:eastAsia="zh-CN" w:bidi="ar"/>
              </w:rPr>
              <w:t>甲状腺疾病</w:t>
            </w:r>
          </w:p>
          <w:p w14:paraId="1E04459C">
            <w:pPr>
              <w:pStyle w:val="10"/>
              <w:keepNext w:val="0"/>
              <w:keepLines w:val="0"/>
              <w:widowControl/>
              <w:suppressLineNumbers w:val="0"/>
              <w:kinsoku/>
              <w:wordWrap/>
              <w:overflowPunct/>
              <w:bidi w:val="0"/>
              <w:spacing w:before="0" w:beforeAutospacing="0" w:after="0" w:afterAutospacing="0" w:line="360" w:lineRule="auto"/>
              <w:ind w:left="0" w:firstLine="634"/>
              <w:jc w:val="both"/>
              <w:rPr>
                <w:rFonts w:hint="default" w:ascii="宋体" w:hAnsi="宋体" w:eastAsia="宋体" w:cs="宋体"/>
                <w:color w:val="000000"/>
                <w:kern w:val="24"/>
                <w:sz w:val="24"/>
                <w:szCs w:val="24"/>
                <w:lang w:val="en-US" w:eastAsia="zh-CN"/>
              </w:rPr>
            </w:pPr>
            <w:r>
              <w:rPr>
                <w:rFonts w:hint="eastAsia" w:ascii="宋体" w:hAnsi="宋体" w:cs="宋体"/>
                <w:color w:val="000000"/>
                <w:kern w:val="24"/>
                <w:sz w:val="24"/>
                <w:szCs w:val="24"/>
                <w:lang w:val="en-US" w:eastAsia="zh-CN"/>
              </w:rPr>
              <w:t>案例导入</w:t>
            </w:r>
          </w:p>
          <w:p w14:paraId="726C4198">
            <w:pPr>
              <w:pStyle w:val="10"/>
              <w:keepNext w:val="0"/>
              <w:keepLines w:val="0"/>
              <w:widowControl/>
              <w:suppressLineNumbers w:val="0"/>
              <w:kinsoku/>
              <w:wordWrap/>
              <w:overflowPunct/>
              <w:bidi w:val="0"/>
              <w:spacing w:before="0" w:beforeAutospacing="0" w:after="0" w:afterAutospacing="0" w:line="360" w:lineRule="auto"/>
              <w:ind w:left="0" w:firstLine="634"/>
              <w:jc w:val="both"/>
              <w:rPr>
                <w:rFonts w:hint="eastAsia" w:ascii="宋体" w:hAnsi="宋体" w:eastAsia="宋体" w:cs="宋体"/>
                <w:sz w:val="24"/>
                <w:szCs w:val="24"/>
              </w:rPr>
            </w:pPr>
            <w:r>
              <w:rPr>
                <w:rFonts w:hint="eastAsia" w:ascii="宋体" w:hAnsi="宋体" w:eastAsia="宋体" w:cs="宋体"/>
                <w:color w:val="000000"/>
                <w:kern w:val="24"/>
                <w:sz w:val="24"/>
                <w:szCs w:val="24"/>
              </w:rPr>
              <w:t>患者，女性，37岁。3个月前无明显诱因出现乏力、心悸、手抖、怕热、多汗、多食易饥饿、答辩次数增加、体重减轻约10Kg、颈部增粗。当地医院检查甲状腺功能结果示：FT3↑、FT4↑、TSH↓，甲状腺彩超显示甲状腺弥漫性肿大。</w:t>
            </w:r>
          </w:p>
          <w:p w14:paraId="5F73D731">
            <w:pPr>
              <w:pStyle w:val="10"/>
              <w:keepNext w:val="0"/>
              <w:keepLines w:val="0"/>
              <w:widowControl/>
              <w:suppressLineNumbers w:val="0"/>
              <w:kinsoku/>
              <w:wordWrap/>
              <w:overflowPunct/>
              <w:bidi w:val="0"/>
              <w:spacing w:before="0" w:beforeAutospacing="0" w:after="0" w:afterAutospacing="0" w:line="360" w:lineRule="auto"/>
              <w:ind w:left="0" w:firstLine="634"/>
              <w:jc w:val="both"/>
              <w:rPr>
                <w:rFonts w:hint="eastAsia" w:ascii="宋体" w:hAnsi="宋体" w:eastAsia="宋体" w:cs="宋体"/>
                <w:color w:val="auto"/>
                <w:sz w:val="24"/>
                <w:szCs w:val="24"/>
              </w:rPr>
            </w:pPr>
            <w:r>
              <w:rPr>
                <w:rFonts w:hint="eastAsia" w:ascii="宋体" w:hAnsi="宋体" w:eastAsia="宋体" w:cs="宋体"/>
                <w:b/>
                <w:bCs/>
                <w:color w:val="auto"/>
                <w:kern w:val="24"/>
                <w:sz w:val="24"/>
                <w:szCs w:val="24"/>
              </w:rPr>
              <w:t>思考题</w:t>
            </w:r>
          </w:p>
          <w:p w14:paraId="00E5E763">
            <w:pPr>
              <w:pStyle w:val="10"/>
              <w:keepNext w:val="0"/>
              <w:keepLines w:val="0"/>
              <w:widowControl/>
              <w:suppressLineNumbers w:val="0"/>
              <w:kinsoku/>
              <w:wordWrap/>
              <w:overflowPunct/>
              <w:bidi w:val="0"/>
              <w:spacing w:before="0" w:beforeAutospacing="0" w:after="0" w:afterAutospacing="0"/>
              <w:ind w:left="0"/>
              <w:jc w:val="both"/>
              <w:rPr>
                <w:rFonts w:hint="eastAsia" w:ascii="宋体" w:hAnsi="宋体" w:eastAsia="宋体" w:cs="宋体"/>
                <w:sz w:val="24"/>
                <w:szCs w:val="24"/>
              </w:rPr>
            </w:pPr>
            <w:r>
              <w:rPr>
                <w:rFonts w:hint="eastAsia" w:ascii="宋体" w:hAnsi="宋体" w:eastAsia="宋体" w:cs="宋体"/>
                <w:color w:val="000000"/>
                <w:kern w:val="24"/>
                <w:sz w:val="24"/>
                <w:szCs w:val="24"/>
              </w:rPr>
              <w:t>1. 该患者考虑诊断何种疾病？</w:t>
            </w:r>
          </w:p>
          <w:p w14:paraId="49B782EA">
            <w:pPr>
              <w:pStyle w:val="10"/>
              <w:keepNext w:val="0"/>
              <w:keepLines w:val="0"/>
              <w:widowControl/>
              <w:suppressLineNumbers w:val="0"/>
              <w:kinsoku/>
              <w:wordWrap/>
              <w:overflowPunct/>
              <w:bidi w:val="0"/>
              <w:spacing w:before="0" w:beforeAutospacing="0" w:after="0" w:afterAutospacing="0"/>
              <w:ind w:left="0"/>
              <w:jc w:val="both"/>
              <w:rPr>
                <w:rFonts w:hint="eastAsia" w:ascii="宋体" w:hAnsi="宋体" w:eastAsia="宋体" w:cs="宋体"/>
                <w:sz w:val="24"/>
                <w:szCs w:val="24"/>
              </w:rPr>
            </w:pPr>
            <w:r>
              <w:rPr>
                <w:rFonts w:hint="eastAsia" w:ascii="宋体" w:hAnsi="宋体" w:eastAsia="宋体" w:cs="宋体"/>
                <w:color w:val="000000"/>
                <w:kern w:val="24"/>
                <w:sz w:val="24"/>
                <w:szCs w:val="24"/>
              </w:rPr>
              <w:t>2. 如何治疗该疾病？</w:t>
            </w:r>
          </w:p>
          <w:p w14:paraId="658A9055">
            <w:pPr>
              <w:keepNext w:val="0"/>
              <w:keepLines w:val="0"/>
              <w:widowControl/>
              <w:suppressLineNumbers w:val="0"/>
              <w:spacing w:before="0" w:beforeAutospacing="0" w:after="0" w:afterAutospacing="0"/>
              <w:ind w:left="0" w:right="0" w:firstLine="422" w:firstLineChars="200"/>
              <w:jc w:val="left"/>
              <w:rPr>
                <w:rFonts w:hint="eastAsia" w:ascii="Times New Roman" w:hAnsi="宋体" w:eastAsia="宋体" w:cs="宋体"/>
                <w:b/>
                <w:bCs w:val="0"/>
                <w:kern w:val="2"/>
                <w:sz w:val="21"/>
                <w:szCs w:val="20"/>
                <w:lang w:val="en-US" w:eastAsia="zh-CN" w:bidi="ar"/>
              </w:rPr>
            </w:pPr>
          </w:p>
          <w:p w14:paraId="27DF27B8">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
                <w:bCs w:val="0"/>
                <w:szCs w:val="20"/>
                <w:lang w:val="en-US"/>
              </w:rPr>
            </w:pPr>
            <w:r>
              <w:rPr>
                <w:rFonts w:hint="eastAsia" w:ascii="Times New Roman" w:hAnsi="宋体" w:eastAsia="宋体" w:cs="宋体"/>
                <w:b/>
                <w:bCs w:val="0"/>
                <w:kern w:val="2"/>
                <w:sz w:val="21"/>
                <w:szCs w:val="20"/>
                <w:lang w:val="en-US" w:eastAsia="zh-CN" w:bidi="ar"/>
              </w:rPr>
              <w:t>一、甲状腺功能亢进症</w:t>
            </w:r>
            <w:r>
              <w:rPr>
                <w:rFonts w:hint="default" w:ascii="Times New Roman" w:hAnsi="宋体" w:eastAsia="宋体" w:cs="Times New Roman"/>
                <w:b/>
                <w:bCs w:val="0"/>
                <w:kern w:val="2"/>
                <w:sz w:val="21"/>
                <w:szCs w:val="20"/>
                <w:lang w:val="en-US" w:eastAsia="zh-CN" w:bidi="ar"/>
              </w:rPr>
              <w:t xml:space="preserve"> </w:t>
            </w:r>
          </w:p>
          <w:p w14:paraId="5E146D65">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甲状腺功能亢进症（简称甲亢）是各种原因导致甲状腺激素分泌过多引起的一组临床综合征。临床上以高代谢综合征及甲状腺肿大为主要表现。其病因主要是弥漫性毒性甲状腺肿（</w:t>
            </w:r>
            <w:r>
              <w:rPr>
                <w:rFonts w:hint="default" w:ascii="Times New Roman" w:hAnsi="宋体" w:eastAsia="宋体" w:cs="Times New Roman"/>
                <w:bCs/>
                <w:kern w:val="2"/>
                <w:sz w:val="21"/>
                <w:szCs w:val="20"/>
                <w:lang w:val="en-US" w:eastAsia="zh-CN" w:bidi="ar"/>
              </w:rPr>
              <w:t xml:space="preserve">Graves </w:t>
            </w:r>
            <w:r>
              <w:rPr>
                <w:rFonts w:hint="eastAsia" w:ascii="Times New Roman" w:hAnsi="宋体" w:eastAsia="宋体" w:cs="宋体"/>
                <w:bCs/>
                <w:kern w:val="2"/>
                <w:sz w:val="21"/>
                <w:szCs w:val="20"/>
                <w:lang w:val="en-US" w:eastAsia="zh-CN" w:bidi="ar"/>
              </w:rPr>
              <w:t>病）、多结节性毒性甲状腺肿和甲状腺自主高功能腺瘤；非甲状腺功能亢进类型包括破坏性甲状腺毒症和服用外源性甲状腺激素。由于甲状腺滤泡被炎症破坏，滤泡内储存的甲状腺激素过量进入循环引起的甲状腺毒症称为破坏性甲状腺毒症。</w:t>
            </w:r>
            <w:r>
              <w:rPr>
                <w:rFonts w:hint="default" w:ascii="Times New Roman" w:hAnsi="宋体" w:eastAsia="宋体" w:cs="Times New Roman"/>
                <w:bCs/>
                <w:kern w:val="2"/>
                <w:sz w:val="21"/>
                <w:szCs w:val="20"/>
                <w:lang w:val="en-US" w:eastAsia="zh-CN" w:bidi="ar"/>
              </w:rPr>
              <w:t xml:space="preserve"> </w:t>
            </w:r>
          </w:p>
          <w:p w14:paraId="7FB409E6">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该类型甲状腺毒症的甲状腺功能并不亢进。本病以弥漫性甲状腺肿甲状腺功能亢进症最多见，以下介绍</w:t>
            </w:r>
            <w:r>
              <w:rPr>
                <w:rFonts w:hint="default" w:ascii="Times New Roman" w:hAnsi="宋体" w:eastAsia="宋体" w:cs="Times New Roman"/>
                <w:bCs/>
                <w:kern w:val="2"/>
                <w:sz w:val="21"/>
                <w:szCs w:val="20"/>
                <w:lang w:val="en-US" w:eastAsia="zh-CN" w:bidi="ar"/>
              </w:rPr>
              <w:t xml:space="preserve"> Graves </w:t>
            </w:r>
            <w:r>
              <w:rPr>
                <w:rFonts w:hint="eastAsia" w:ascii="Times New Roman" w:hAnsi="宋体" w:eastAsia="宋体" w:cs="宋体"/>
                <w:bCs/>
                <w:kern w:val="2"/>
                <w:sz w:val="21"/>
                <w:szCs w:val="20"/>
                <w:lang w:val="en-US" w:eastAsia="zh-CN" w:bidi="ar"/>
              </w:rPr>
              <w:t>病。</w:t>
            </w:r>
            <w:r>
              <w:rPr>
                <w:rFonts w:hint="default" w:ascii="Times New Roman" w:hAnsi="宋体" w:eastAsia="宋体" w:cs="Times New Roman"/>
                <w:bCs/>
                <w:kern w:val="2"/>
                <w:sz w:val="21"/>
                <w:szCs w:val="20"/>
                <w:lang w:val="en-US" w:eastAsia="zh-CN" w:bidi="ar"/>
              </w:rPr>
              <w:t xml:space="preserve"> </w:t>
            </w:r>
          </w:p>
          <w:p w14:paraId="4A327CAA">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eastAsia" w:ascii="Times New Roman" w:hAnsi="宋体" w:eastAsia="宋体" w:cs="宋体"/>
                <w:b/>
                <w:bCs w:val="0"/>
                <w:kern w:val="2"/>
                <w:sz w:val="21"/>
                <w:szCs w:val="20"/>
                <w:lang w:val="en-US" w:eastAsia="zh-CN" w:bidi="ar"/>
              </w:rPr>
              <w:t>（一）病因及发病机制</w:t>
            </w:r>
            <w:r>
              <w:rPr>
                <w:rFonts w:hint="default" w:ascii="Times New Roman" w:hAnsi="宋体" w:eastAsia="宋体" w:cs="Times New Roman"/>
                <w:bCs/>
                <w:kern w:val="2"/>
                <w:sz w:val="21"/>
                <w:szCs w:val="20"/>
                <w:lang w:val="en-US" w:eastAsia="zh-CN" w:bidi="ar"/>
              </w:rPr>
              <w:t xml:space="preserve"> </w:t>
            </w:r>
          </w:p>
          <w:p w14:paraId="25A1BFCF">
            <w:pPr>
              <w:keepNext w:val="0"/>
              <w:keepLines w:val="0"/>
              <w:widowControl/>
              <w:suppressLineNumbers w:val="0"/>
              <w:spacing w:before="0" w:beforeAutospacing="0" w:after="0" w:afterAutospacing="0"/>
              <w:ind w:left="0" w:right="0"/>
              <w:jc w:val="left"/>
              <w:rPr>
                <w:rFonts w:hint="default"/>
              </w:rPr>
            </w:pPr>
            <w:r>
              <w:rPr>
                <w:rFonts w:hint="default" w:ascii="Times New Roman" w:hAnsi="宋体" w:eastAsia="宋体" w:cs="Times New Roman"/>
                <w:bCs/>
                <w:kern w:val="2"/>
                <w:sz w:val="21"/>
                <w:szCs w:val="20"/>
                <w:lang w:val="en-US" w:eastAsia="zh-CN" w:bidi="ar"/>
              </w:rPr>
              <w:t xml:space="preserve">Graves </w:t>
            </w:r>
            <w:r>
              <w:rPr>
                <w:rFonts w:hint="eastAsia" w:ascii="Times New Roman" w:hAnsi="宋体" w:eastAsia="宋体" w:cs="Times New Roman"/>
                <w:bCs/>
                <w:kern w:val="2"/>
                <w:sz w:val="21"/>
                <w:szCs w:val="20"/>
                <w:lang w:val="en-US" w:eastAsia="zh-CN" w:bidi="ar"/>
              </w:rPr>
              <w:t>病为自身免疫性疾病的一种特殊类型，女性多见，各年龄组均可发病，以</w:t>
            </w:r>
            <w:r>
              <w:rPr>
                <w:rFonts w:hint="default" w:ascii="Times New Roman" w:hAnsi="宋体" w:eastAsia="宋体" w:cs="Times New Roman"/>
                <w:bCs/>
                <w:kern w:val="2"/>
                <w:sz w:val="21"/>
                <w:szCs w:val="20"/>
                <w:lang w:val="en-US" w:eastAsia="zh-CN" w:bidi="ar"/>
              </w:rPr>
              <w:t xml:space="preserve">20 </w:t>
            </w:r>
            <w:r>
              <w:rPr>
                <w:rFonts w:hint="eastAsia" w:ascii="Times New Roman" w:hAnsi="宋体" w:eastAsia="宋体" w:cs="Times New Roman"/>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 40 </w:t>
            </w:r>
            <w:r>
              <w:rPr>
                <w:rFonts w:hint="eastAsia" w:ascii="Times New Roman" w:hAnsi="宋体" w:eastAsia="宋体" w:cs="Times New Roman"/>
                <w:bCs/>
                <w:kern w:val="2"/>
                <w:sz w:val="21"/>
                <w:szCs w:val="20"/>
                <w:lang w:val="en-US" w:eastAsia="zh-CN" w:bidi="ar"/>
              </w:rPr>
              <w:t>岁为多，本病病因及发病机制尚未完全阐明，已明确的有以下因素：</w:t>
            </w:r>
          </w:p>
          <w:p w14:paraId="2E73AC0F">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1. </w:t>
            </w:r>
            <w:r>
              <w:rPr>
                <w:rFonts w:hint="eastAsia" w:ascii="Times New Roman" w:hAnsi="宋体" w:eastAsia="宋体" w:cs="宋体"/>
                <w:b/>
                <w:bCs w:val="0"/>
                <w:kern w:val="2"/>
                <w:sz w:val="21"/>
                <w:szCs w:val="20"/>
                <w:lang w:val="en-US" w:eastAsia="zh-CN" w:bidi="ar"/>
              </w:rPr>
              <w:t>遗传因素</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该病有家族发病倾向，家族中发生自身免疫性疾病者常多见；同卵双生子患病的一致性达</w:t>
            </w:r>
            <w:r>
              <w:rPr>
                <w:rFonts w:hint="default" w:ascii="Times New Roman" w:hAnsi="宋体" w:eastAsia="宋体" w:cs="Times New Roman"/>
                <w:bCs/>
                <w:kern w:val="2"/>
                <w:sz w:val="21"/>
                <w:szCs w:val="20"/>
                <w:lang w:val="en-US" w:eastAsia="zh-CN" w:bidi="ar"/>
              </w:rPr>
              <w:t xml:space="preserve"> 30% </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 60%</w:t>
            </w:r>
            <w:r>
              <w:rPr>
                <w:rFonts w:hint="eastAsia" w:ascii="Times New Roman" w:hAnsi="宋体" w:eastAsia="宋体" w:cs="宋体"/>
                <w:bCs/>
                <w:kern w:val="2"/>
                <w:sz w:val="21"/>
                <w:szCs w:val="20"/>
                <w:lang w:val="en-US" w:eastAsia="zh-CN" w:bidi="ar"/>
              </w:rPr>
              <w:t>，异卵者为</w:t>
            </w:r>
            <w:r>
              <w:rPr>
                <w:rFonts w:hint="default" w:ascii="Times New Roman" w:hAnsi="宋体" w:eastAsia="宋体" w:cs="Times New Roman"/>
                <w:bCs/>
                <w:kern w:val="2"/>
                <w:sz w:val="21"/>
                <w:szCs w:val="20"/>
                <w:lang w:val="en-US" w:eastAsia="zh-CN" w:bidi="ar"/>
              </w:rPr>
              <w:t xml:space="preserve"> 3% </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 9%</w:t>
            </w:r>
            <w:r>
              <w:rPr>
                <w:rFonts w:hint="eastAsia" w:ascii="Times New Roman" w:hAnsi="宋体" w:eastAsia="宋体" w:cs="宋体"/>
                <w:bCs/>
                <w:kern w:val="2"/>
                <w:sz w:val="21"/>
                <w:szCs w:val="20"/>
                <w:lang w:val="en-US" w:eastAsia="zh-CN" w:bidi="ar"/>
              </w:rPr>
              <w:t>，显示本病与遗传有密切关系。</w:t>
            </w:r>
            <w:r>
              <w:rPr>
                <w:rFonts w:hint="default" w:ascii="Times New Roman" w:hAnsi="宋体" w:eastAsia="宋体" w:cs="Times New Roman"/>
                <w:bCs/>
                <w:kern w:val="2"/>
                <w:sz w:val="21"/>
                <w:szCs w:val="20"/>
                <w:lang w:val="en-US" w:eastAsia="zh-CN" w:bidi="ar"/>
              </w:rPr>
              <w:t xml:space="preserve"> </w:t>
            </w:r>
          </w:p>
          <w:p w14:paraId="2136820E">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2. </w:t>
            </w:r>
            <w:r>
              <w:rPr>
                <w:rFonts w:hint="eastAsia" w:ascii="Times New Roman" w:hAnsi="宋体" w:eastAsia="宋体" w:cs="宋体"/>
                <w:b/>
                <w:bCs w:val="0"/>
                <w:kern w:val="2"/>
                <w:sz w:val="21"/>
                <w:szCs w:val="20"/>
                <w:lang w:val="en-US" w:eastAsia="zh-CN" w:bidi="ar"/>
              </w:rPr>
              <w:t>自身免疫</w:t>
            </w:r>
            <w:r>
              <w:rPr>
                <w:rFonts w:hint="default" w:ascii="Times New Roman" w:hAnsi="宋体" w:eastAsia="宋体" w:cs="Times New Roman"/>
                <w:b/>
                <w:bCs w:val="0"/>
                <w:kern w:val="2"/>
                <w:sz w:val="21"/>
                <w:szCs w:val="20"/>
                <w:lang w:val="en-US" w:eastAsia="zh-CN" w:bidi="ar"/>
              </w:rPr>
              <w:t xml:space="preserve"> </w:t>
            </w:r>
            <w:r>
              <w:rPr>
                <w:rFonts w:hint="eastAsia" w:ascii="Times New Roman" w:hAnsi="宋体" w:eastAsia="宋体" w:cs="宋体"/>
                <w:b/>
                <w:bCs w:val="0"/>
                <w:kern w:val="2"/>
                <w:sz w:val="21"/>
                <w:szCs w:val="20"/>
                <w:lang w:val="en-US" w:eastAsia="zh-CN" w:bidi="ar"/>
              </w:rPr>
              <w:t>患者体内</w:t>
            </w:r>
            <w:r>
              <w:rPr>
                <w:rFonts w:hint="default" w:ascii="Times New Roman" w:hAnsi="宋体" w:eastAsia="宋体" w:cs="Times New Roman"/>
                <w:bCs/>
                <w:kern w:val="2"/>
                <w:sz w:val="21"/>
                <w:szCs w:val="20"/>
                <w:lang w:val="en-US" w:eastAsia="zh-CN" w:bidi="ar"/>
              </w:rPr>
              <w:t xml:space="preserve"> T </w:t>
            </w:r>
            <w:r>
              <w:rPr>
                <w:rFonts w:hint="eastAsia" w:ascii="Times New Roman" w:hAnsi="宋体" w:eastAsia="宋体" w:cs="宋体"/>
                <w:bCs/>
                <w:kern w:val="2"/>
                <w:sz w:val="21"/>
                <w:szCs w:val="20"/>
                <w:lang w:val="en-US" w:eastAsia="zh-CN" w:bidi="ar"/>
              </w:rPr>
              <w:t>淋巴细胞、</w:t>
            </w:r>
            <w:r>
              <w:rPr>
                <w:rFonts w:hint="default" w:ascii="Times New Roman" w:hAnsi="宋体" w:eastAsia="宋体" w:cs="Times New Roman"/>
                <w:bCs/>
                <w:kern w:val="2"/>
                <w:sz w:val="21"/>
                <w:szCs w:val="20"/>
                <w:lang w:val="en-US" w:eastAsia="zh-CN" w:bidi="ar"/>
              </w:rPr>
              <w:t xml:space="preserve">B </w:t>
            </w:r>
            <w:r>
              <w:rPr>
                <w:rFonts w:hint="eastAsia" w:ascii="Times New Roman" w:hAnsi="宋体" w:eastAsia="宋体" w:cs="宋体"/>
                <w:bCs/>
                <w:kern w:val="2"/>
                <w:sz w:val="21"/>
                <w:szCs w:val="20"/>
                <w:lang w:val="en-US" w:eastAsia="zh-CN" w:bidi="ar"/>
              </w:rPr>
              <w:t>淋巴细胞功能缺陷，可合成多种针对自身甲状腺抗原的抗体。其中一种甲状腺刺激免疫球蛋白可直接作用于甲状腺细胞膜上的</w:t>
            </w:r>
            <w:r>
              <w:rPr>
                <w:rFonts w:hint="default" w:ascii="Times New Roman" w:hAnsi="宋体" w:eastAsia="宋体" w:cs="Times New Roman"/>
                <w:bCs/>
                <w:kern w:val="2"/>
                <w:sz w:val="21"/>
                <w:szCs w:val="20"/>
                <w:lang w:val="en-US" w:eastAsia="zh-CN" w:bidi="ar"/>
              </w:rPr>
              <w:t xml:space="preserve"> TSH</w:t>
            </w:r>
            <w:r>
              <w:rPr>
                <w:rFonts w:hint="eastAsia" w:ascii="Times New Roman" w:hAnsi="宋体" w:eastAsia="宋体" w:cs="宋体"/>
                <w:bCs/>
                <w:kern w:val="2"/>
                <w:sz w:val="21"/>
                <w:szCs w:val="20"/>
                <w:lang w:val="en-US" w:eastAsia="zh-CN" w:bidi="ar"/>
              </w:rPr>
              <w:t>受体，刺激甲状腺细胞增生，分泌亢进，是</w:t>
            </w:r>
            <w:r>
              <w:rPr>
                <w:rFonts w:hint="default" w:ascii="Times New Roman" w:hAnsi="宋体" w:eastAsia="宋体" w:cs="Times New Roman"/>
                <w:bCs/>
                <w:kern w:val="2"/>
                <w:sz w:val="21"/>
                <w:szCs w:val="20"/>
                <w:lang w:val="en-US" w:eastAsia="zh-CN" w:bidi="ar"/>
              </w:rPr>
              <w:t xml:space="preserve"> Graves </w:t>
            </w:r>
            <w:r>
              <w:rPr>
                <w:rFonts w:hint="eastAsia" w:ascii="Times New Roman" w:hAnsi="宋体" w:eastAsia="宋体" w:cs="宋体"/>
                <w:bCs/>
                <w:kern w:val="2"/>
                <w:sz w:val="21"/>
                <w:szCs w:val="20"/>
                <w:lang w:val="en-US" w:eastAsia="zh-CN" w:bidi="ar"/>
              </w:rPr>
              <w:t>病的主要原因。</w:t>
            </w:r>
            <w:r>
              <w:rPr>
                <w:rFonts w:hint="default" w:ascii="Times New Roman" w:hAnsi="宋体" w:eastAsia="宋体" w:cs="Times New Roman"/>
                <w:bCs/>
                <w:kern w:val="2"/>
                <w:sz w:val="21"/>
                <w:szCs w:val="20"/>
                <w:lang w:val="en-US" w:eastAsia="zh-CN" w:bidi="ar"/>
              </w:rPr>
              <w:t xml:space="preserve"> </w:t>
            </w:r>
          </w:p>
          <w:p w14:paraId="37808F91">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3. </w:t>
            </w:r>
            <w:r>
              <w:rPr>
                <w:rFonts w:hint="eastAsia" w:ascii="Times New Roman" w:hAnsi="宋体" w:eastAsia="宋体" w:cs="宋体"/>
                <w:b/>
                <w:bCs w:val="0"/>
                <w:kern w:val="2"/>
                <w:sz w:val="21"/>
                <w:szCs w:val="20"/>
                <w:lang w:val="en-US" w:eastAsia="zh-CN" w:bidi="ar"/>
              </w:rPr>
              <w:t>应激因素</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感染、创伤、精神刺激、劳累等因素破坏机体免疫稳定性，使有遗传性免疫监护和调节功能缺陷者发病。</w:t>
            </w:r>
            <w:r>
              <w:rPr>
                <w:rFonts w:hint="default" w:ascii="Times New Roman" w:hAnsi="宋体" w:eastAsia="宋体" w:cs="Times New Roman"/>
                <w:bCs/>
                <w:kern w:val="2"/>
                <w:sz w:val="21"/>
                <w:szCs w:val="20"/>
                <w:lang w:val="en-US" w:eastAsia="zh-CN" w:bidi="ar"/>
              </w:rPr>
              <w:t xml:space="preserve"> </w:t>
            </w:r>
          </w:p>
          <w:p w14:paraId="4AAF2CA7">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
                <w:bCs w:val="0"/>
                <w:szCs w:val="20"/>
                <w:lang w:val="en-US"/>
              </w:rPr>
            </w:pPr>
            <w:r>
              <w:rPr>
                <w:rFonts w:hint="eastAsia" w:ascii="Times New Roman" w:hAnsi="宋体" w:eastAsia="宋体" w:cs="宋体"/>
                <w:b/>
                <w:bCs w:val="0"/>
                <w:kern w:val="2"/>
                <w:sz w:val="21"/>
                <w:szCs w:val="20"/>
                <w:lang w:val="en-US" w:eastAsia="zh-CN" w:bidi="ar"/>
              </w:rPr>
              <w:t>（二）临床表现</w:t>
            </w:r>
            <w:r>
              <w:rPr>
                <w:rFonts w:hint="default" w:ascii="Times New Roman" w:hAnsi="宋体" w:eastAsia="宋体" w:cs="Times New Roman"/>
                <w:b/>
                <w:bCs w:val="0"/>
                <w:kern w:val="2"/>
                <w:sz w:val="21"/>
                <w:szCs w:val="20"/>
                <w:lang w:val="en-US" w:eastAsia="zh-CN" w:bidi="ar"/>
              </w:rPr>
              <w:t xml:space="preserve"> </w:t>
            </w:r>
          </w:p>
          <w:p w14:paraId="2EF0096B">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本病多数起病缓慢，少数在精神创伤或感染后可急性起病；典型表现有甲状腺激素分泌过多综合征、甲状腺肿大及突眼征。老人和小儿表现多不典型。</w:t>
            </w:r>
            <w:r>
              <w:rPr>
                <w:rFonts w:hint="default" w:ascii="Times New Roman" w:hAnsi="宋体" w:eastAsia="宋体" w:cs="Times New Roman"/>
                <w:bCs/>
                <w:kern w:val="2"/>
                <w:sz w:val="21"/>
                <w:szCs w:val="20"/>
                <w:lang w:val="en-US" w:eastAsia="zh-CN" w:bidi="ar"/>
              </w:rPr>
              <w:t xml:space="preserve"> </w:t>
            </w:r>
          </w:p>
          <w:p w14:paraId="1A7252D2">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
                <w:bCs w:val="0"/>
                <w:szCs w:val="20"/>
                <w:lang w:val="en-US"/>
              </w:rPr>
            </w:pPr>
            <w:r>
              <w:rPr>
                <w:rFonts w:hint="default" w:ascii="Times New Roman" w:hAnsi="宋体" w:eastAsia="宋体" w:cs="Times New Roman"/>
                <w:b/>
                <w:bCs w:val="0"/>
                <w:kern w:val="2"/>
                <w:sz w:val="21"/>
                <w:szCs w:val="20"/>
                <w:lang w:val="en-US" w:eastAsia="zh-CN" w:bidi="ar"/>
              </w:rPr>
              <w:t xml:space="preserve">1. </w:t>
            </w:r>
            <w:r>
              <w:rPr>
                <w:rFonts w:hint="eastAsia" w:ascii="Times New Roman" w:hAnsi="宋体" w:eastAsia="宋体" w:cs="宋体"/>
                <w:b/>
                <w:bCs w:val="0"/>
                <w:kern w:val="2"/>
                <w:sz w:val="21"/>
                <w:szCs w:val="20"/>
                <w:lang w:val="en-US" w:eastAsia="zh-CN" w:bidi="ar"/>
              </w:rPr>
              <w:t>甲状腺激素分泌过多综合征</w:t>
            </w:r>
            <w:r>
              <w:rPr>
                <w:rFonts w:hint="default" w:ascii="Times New Roman" w:hAnsi="宋体" w:eastAsia="宋体" w:cs="Times New Roman"/>
                <w:b/>
                <w:bCs w:val="0"/>
                <w:kern w:val="2"/>
                <w:sz w:val="21"/>
                <w:szCs w:val="20"/>
                <w:lang w:val="en-US" w:eastAsia="zh-CN" w:bidi="ar"/>
              </w:rPr>
              <w:t xml:space="preserve"> </w:t>
            </w:r>
          </w:p>
          <w:p w14:paraId="06B62DE0">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1</w:t>
            </w:r>
            <w:r>
              <w:rPr>
                <w:rFonts w:hint="eastAsia" w:ascii="Times New Roman" w:hAnsi="宋体" w:eastAsia="宋体" w:cs="宋体"/>
                <w:bCs/>
                <w:kern w:val="2"/>
                <w:sz w:val="21"/>
                <w:szCs w:val="20"/>
                <w:lang w:val="en-US" w:eastAsia="zh-CN" w:bidi="ar"/>
              </w:rPr>
              <w:t>）高代谢综合征：由于</w:t>
            </w:r>
            <w:r>
              <w:rPr>
                <w:rFonts w:hint="default" w:ascii="Times New Roman" w:hAnsi="宋体" w:eastAsia="宋体" w:cs="Times New Roman"/>
                <w:bCs/>
                <w:kern w:val="2"/>
                <w:sz w:val="21"/>
                <w:szCs w:val="20"/>
                <w:lang w:val="en-US" w:eastAsia="zh-CN" w:bidi="ar"/>
              </w:rPr>
              <w:t xml:space="preserve"> T3</w:t>
            </w:r>
            <w:r>
              <w:rPr>
                <w:rFonts w:hint="eastAsia" w:ascii="Times New Roman" w:hAnsi="宋体" w:eastAsia="宋体" w:cs="宋体"/>
                <w:bCs/>
                <w:kern w:val="2"/>
                <w:sz w:val="21"/>
                <w:szCs w:val="20"/>
                <w:lang w:val="en-US" w:eastAsia="zh-CN" w:bidi="ar"/>
              </w:rPr>
              <w:t>（三碘甲腺原氨酸）、</w:t>
            </w:r>
            <w:r>
              <w:rPr>
                <w:rFonts w:hint="default" w:ascii="Times New Roman" w:hAnsi="宋体" w:eastAsia="宋体" w:cs="Times New Roman"/>
                <w:bCs/>
                <w:kern w:val="2"/>
                <w:sz w:val="21"/>
                <w:szCs w:val="20"/>
                <w:lang w:val="en-US" w:eastAsia="zh-CN" w:bidi="ar"/>
              </w:rPr>
              <w:t>T4</w:t>
            </w:r>
            <w:r>
              <w:rPr>
                <w:rFonts w:hint="eastAsia" w:ascii="Times New Roman" w:hAnsi="宋体" w:eastAsia="宋体" w:cs="宋体"/>
                <w:bCs/>
                <w:kern w:val="2"/>
                <w:sz w:val="21"/>
                <w:szCs w:val="20"/>
                <w:lang w:val="en-US" w:eastAsia="zh-CN" w:bidi="ar"/>
              </w:rPr>
              <w:t>（甲状腺素）分泌过多促进营养物质代谢，患者产热与散热明显增多，以致出现怕热、多汗，皮肤温暖湿润，低热等。</w:t>
            </w:r>
            <w:r>
              <w:rPr>
                <w:rFonts w:hint="default" w:ascii="Times New Roman" w:hAnsi="宋体" w:eastAsia="宋体" w:cs="Times New Roman"/>
                <w:bCs/>
                <w:kern w:val="2"/>
                <w:sz w:val="21"/>
                <w:szCs w:val="20"/>
                <w:lang w:val="en-US" w:eastAsia="zh-CN" w:bidi="ar"/>
              </w:rPr>
              <w:t xml:space="preserve"> </w:t>
            </w:r>
          </w:p>
          <w:p w14:paraId="4BDB61B9">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2</w:t>
            </w:r>
            <w:r>
              <w:rPr>
                <w:rFonts w:hint="eastAsia" w:ascii="Times New Roman" w:hAnsi="宋体" w:eastAsia="宋体" w:cs="宋体"/>
                <w:bCs/>
                <w:kern w:val="2"/>
                <w:sz w:val="21"/>
                <w:szCs w:val="20"/>
                <w:lang w:val="en-US" w:eastAsia="zh-CN" w:bidi="ar"/>
              </w:rPr>
              <w:t>）精神、神经系统：神经过敏、多言好动、易激动、紧张焦虑、注意力不集中、记忆力减退，失眠；腱反射活跃，伸舌和双手向前平伸时有细震颤。</w:t>
            </w:r>
            <w:r>
              <w:rPr>
                <w:rFonts w:hint="default" w:ascii="Times New Roman" w:hAnsi="宋体" w:eastAsia="宋体" w:cs="Times New Roman"/>
                <w:bCs/>
                <w:kern w:val="2"/>
                <w:sz w:val="21"/>
                <w:szCs w:val="20"/>
                <w:lang w:val="en-US" w:eastAsia="zh-CN" w:bidi="ar"/>
              </w:rPr>
              <w:t xml:space="preserve"> </w:t>
            </w:r>
          </w:p>
          <w:p w14:paraId="01EB5600">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3</w:t>
            </w:r>
            <w:r>
              <w:rPr>
                <w:rFonts w:hint="eastAsia" w:ascii="Times New Roman" w:hAnsi="宋体" w:eastAsia="宋体" w:cs="宋体"/>
                <w:bCs/>
                <w:kern w:val="2"/>
                <w:sz w:val="21"/>
                <w:szCs w:val="20"/>
                <w:lang w:val="en-US" w:eastAsia="zh-CN" w:bidi="ar"/>
              </w:rPr>
              <w:t>）心血管系统：心率增快、心肌收缩力增强，收缩压增高、舒张压降低致脉压增大，由于心肌收缩力增强可有收缩期杂音，心律失常以房性期前收缩最常见；重则出现严重心律失常、心脏扩大、心力衰竭，称甲亢性心脏病。</w:t>
            </w:r>
            <w:r>
              <w:rPr>
                <w:rFonts w:hint="default" w:ascii="Times New Roman" w:hAnsi="宋体" w:eastAsia="宋体" w:cs="Times New Roman"/>
                <w:bCs/>
                <w:kern w:val="2"/>
                <w:sz w:val="21"/>
                <w:szCs w:val="20"/>
                <w:lang w:val="en-US" w:eastAsia="zh-CN" w:bidi="ar"/>
              </w:rPr>
              <w:t xml:space="preserve"> </w:t>
            </w:r>
          </w:p>
          <w:p w14:paraId="35B4C129">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4</w:t>
            </w:r>
            <w:r>
              <w:rPr>
                <w:rFonts w:hint="eastAsia" w:ascii="Times New Roman" w:hAnsi="宋体" w:eastAsia="宋体" w:cs="宋体"/>
                <w:bCs/>
                <w:kern w:val="2"/>
                <w:sz w:val="21"/>
                <w:szCs w:val="20"/>
                <w:lang w:val="en-US" w:eastAsia="zh-CN" w:bidi="ar"/>
              </w:rPr>
              <w:t>）消化系统：患者食欲亢进、消瘦，严重者呈现恶病质；大便频繁，甚至慢性腹泻</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严重者有肝大及肝功能异常，偶见显性黄疸。</w:t>
            </w:r>
            <w:r>
              <w:rPr>
                <w:rFonts w:hint="default" w:ascii="Times New Roman" w:hAnsi="宋体" w:eastAsia="宋体" w:cs="Times New Roman"/>
                <w:bCs/>
                <w:kern w:val="2"/>
                <w:sz w:val="21"/>
                <w:szCs w:val="20"/>
                <w:lang w:val="en-US" w:eastAsia="zh-CN" w:bidi="ar"/>
              </w:rPr>
              <w:t xml:space="preserve"> </w:t>
            </w:r>
          </w:p>
          <w:p w14:paraId="0F4283F1">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5</w:t>
            </w:r>
            <w:r>
              <w:rPr>
                <w:rFonts w:hint="eastAsia" w:ascii="Times New Roman" w:hAnsi="宋体" w:eastAsia="宋体" w:cs="宋体"/>
                <w:bCs/>
                <w:kern w:val="2"/>
                <w:sz w:val="21"/>
                <w:szCs w:val="20"/>
                <w:lang w:val="en-US" w:eastAsia="zh-CN" w:bidi="ar"/>
              </w:rPr>
              <w:t>）肌肉骨骼系统：由于蛋白质分解增加，多数患者有肌无力、肌萎缩，行动困难，临床上呈慢性甲亢性肌病。不少病例可伴有周期性瘫痪，还可伴有重症肌无力等。</w:t>
            </w:r>
            <w:r>
              <w:rPr>
                <w:rFonts w:hint="default" w:ascii="Times New Roman" w:hAnsi="宋体" w:eastAsia="宋体" w:cs="Times New Roman"/>
                <w:bCs/>
                <w:kern w:val="2"/>
                <w:sz w:val="21"/>
                <w:szCs w:val="20"/>
                <w:lang w:val="en-US" w:eastAsia="zh-CN" w:bidi="ar"/>
              </w:rPr>
              <w:t xml:space="preserve"> </w:t>
            </w:r>
          </w:p>
          <w:p w14:paraId="6DCA0359">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6</w:t>
            </w:r>
            <w:r>
              <w:rPr>
                <w:rFonts w:hint="eastAsia" w:ascii="Times New Roman" w:hAnsi="宋体" w:eastAsia="宋体" w:cs="宋体"/>
                <w:bCs/>
                <w:kern w:val="2"/>
                <w:sz w:val="21"/>
                <w:szCs w:val="20"/>
                <w:lang w:val="en-US" w:eastAsia="zh-CN" w:bidi="ar"/>
              </w:rPr>
              <w:t>）血液系统：白细胞计数偏低，可伴血小板减少性紫癜；部分患者有轻度贫血。</w:t>
            </w:r>
            <w:r>
              <w:rPr>
                <w:rFonts w:hint="default" w:ascii="Times New Roman" w:hAnsi="宋体" w:eastAsia="宋体" w:cs="Times New Roman"/>
                <w:bCs/>
                <w:kern w:val="2"/>
                <w:sz w:val="21"/>
                <w:szCs w:val="20"/>
                <w:lang w:val="en-US" w:eastAsia="zh-CN" w:bidi="ar"/>
              </w:rPr>
              <w:t xml:space="preserve"> </w:t>
            </w:r>
          </w:p>
          <w:p w14:paraId="766F1F3B">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7</w:t>
            </w:r>
            <w:r>
              <w:rPr>
                <w:rFonts w:hint="eastAsia" w:ascii="Times New Roman" w:hAnsi="宋体" w:eastAsia="宋体" w:cs="宋体"/>
                <w:bCs/>
                <w:kern w:val="2"/>
                <w:sz w:val="21"/>
                <w:szCs w:val="20"/>
                <w:lang w:val="en-US" w:eastAsia="zh-CN" w:bidi="ar"/>
              </w:rPr>
              <w:t>）生殖系统：女性常有月经稀少、闭经；男性多阳痿、乳房发育；男女生育力均下降。</w:t>
            </w:r>
            <w:r>
              <w:rPr>
                <w:rFonts w:hint="default" w:ascii="Times New Roman" w:hAnsi="宋体" w:eastAsia="宋体" w:cs="Times New Roman"/>
                <w:bCs/>
                <w:kern w:val="2"/>
                <w:sz w:val="21"/>
                <w:szCs w:val="20"/>
                <w:lang w:val="en-US" w:eastAsia="zh-CN" w:bidi="ar"/>
              </w:rPr>
              <w:t xml:space="preserve"> </w:t>
            </w:r>
          </w:p>
          <w:p w14:paraId="366D8F19">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2. </w:t>
            </w:r>
            <w:r>
              <w:rPr>
                <w:rFonts w:hint="eastAsia" w:ascii="Times New Roman" w:hAnsi="宋体" w:eastAsia="宋体" w:cs="宋体"/>
                <w:b/>
                <w:bCs w:val="0"/>
                <w:kern w:val="2"/>
                <w:sz w:val="21"/>
                <w:szCs w:val="20"/>
                <w:lang w:val="en-US" w:eastAsia="zh-CN" w:bidi="ar"/>
              </w:rPr>
              <w:t>甲状腺肿大</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呈弥漫性对称性肿大，质地较软无压痛，随吞咽动作上下移动，听诊可闻及震颤及杂音。</w:t>
            </w:r>
            <w:r>
              <w:rPr>
                <w:rFonts w:hint="default" w:ascii="Times New Roman" w:hAnsi="宋体" w:eastAsia="宋体" w:cs="Times New Roman"/>
                <w:bCs/>
                <w:kern w:val="2"/>
                <w:sz w:val="21"/>
                <w:szCs w:val="20"/>
                <w:lang w:val="en-US" w:eastAsia="zh-CN" w:bidi="ar"/>
              </w:rPr>
              <w:t xml:space="preserve"> </w:t>
            </w:r>
          </w:p>
          <w:p w14:paraId="18CFFFE9">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3. </w:t>
            </w:r>
            <w:r>
              <w:rPr>
                <w:rFonts w:hint="eastAsia" w:ascii="Times New Roman" w:hAnsi="宋体" w:eastAsia="宋体" w:cs="宋体"/>
                <w:b/>
                <w:bCs w:val="0"/>
                <w:kern w:val="2"/>
                <w:sz w:val="21"/>
                <w:szCs w:val="20"/>
                <w:lang w:val="en-US" w:eastAsia="zh-CN" w:bidi="ar"/>
              </w:rPr>
              <w:t>突眼征</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分非浸润性及浸润性突眼。</w:t>
            </w:r>
            <w:r>
              <w:rPr>
                <w:rFonts w:hint="default" w:ascii="Times New Roman" w:hAnsi="宋体" w:eastAsia="宋体" w:cs="Times New Roman"/>
                <w:bCs/>
                <w:kern w:val="2"/>
                <w:sz w:val="21"/>
                <w:szCs w:val="20"/>
                <w:lang w:val="en-US" w:eastAsia="zh-CN" w:bidi="ar"/>
              </w:rPr>
              <w:t xml:space="preserve"> </w:t>
            </w:r>
          </w:p>
          <w:p w14:paraId="1483E317">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1</w:t>
            </w:r>
            <w:r>
              <w:rPr>
                <w:rFonts w:hint="eastAsia" w:ascii="Times New Roman" w:hAnsi="宋体" w:eastAsia="宋体" w:cs="宋体"/>
                <w:bCs/>
                <w:kern w:val="2"/>
                <w:sz w:val="21"/>
                <w:szCs w:val="20"/>
                <w:lang w:val="en-US" w:eastAsia="zh-CN" w:bidi="ar"/>
              </w:rPr>
              <w:t>）非浸润性突眼（单纯性突眼）：由于交感神经兴奋</w:t>
            </w:r>
            <w:r>
              <w:rPr>
                <w:rFonts w:hint="default" w:ascii="Times New Roman" w:hAnsi="宋体" w:eastAsia="宋体" w:cs="Times New Roman"/>
                <w:bCs/>
                <w:kern w:val="2"/>
                <w:sz w:val="21"/>
                <w:szCs w:val="20"/>
                <w:lang w:val="en-US" w:eastAsia="zh-CN" w:bidi="ar"/>
              </w:rPr>
              <w:t xml:space="preserve"> </w:t>
            </w:r>
          </w:p>
          <w:p w14:paraId="06930655">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性增加，眼外肌群及上睑肌张力增高所致，经过治疗可恢复。</w:t>
            </w:r>
            <w:r>
              <w:rPr>
                <w:rFonts w:hint="default" w:ascii="Times New Roman" w:hAnsi="宋体" w:eastAsia="宋体" w:cs="Times New Roman"/>
                <w:bCs/>
                <w:kern w:val="2"/>
                <w:sz w:val="21"/>
                <w:szCs w:val="20"/>
                <w:lang w:val="en-US" w:eastAsia="zh-CN" w:bidi="ar"/>
              </w:rPr>
              <w:t xml:space="preserve"> </w:t>
            </w:r>
          </w:p>
          <w:p w14:paraId="23A93EC2">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①眼球向前突出，突眼度≤</w:t>
            </w:r>
            <w:r>
              <w:rPr>
                <w:rFonts w:hint="default" w:ascii="Times New Roman" w:hAnsi="宋体" w:eastAsia="宋体" w:cs="Times New Roman"/>
                <w:bCs/>
                <w:kern w:val="2"/>
                <w:sz w:val="21"/>
                <w:szCs w:val="20"/>
                <w:lang w:val="en-US" w:eastAsia="zh-CN" w:bidi="ar"/>
              </w:rPr>
              <w:t xml:space="preserve"> 18mm</w:t>
            </w:r>
            <w:r>
              <w:rPr>
                <w:rFonts w:hint="eastAsia" w:ascii="Times New Roman" w:hAnsi="宋体" w:eastAsia="宋体" w:cs="宋体"/>
                <w:bCs/>
                <w:kern w:val="2"/>
                <w:sz w:val="21"/>
                <w:szCs w:val="20"/>
                <w:lang w:val="en-US" w:eastAsia="zh-CN" w:bidi="ar"/>
              </w:rPr>
              <w:t>；②瞬目减少；③上眼睑挛缩，睑裂增宽；④上睑后缩，下视时上睑不能随眼球下移；⑤辐辏反射减弱，双眼聚合不良等。</w:t>
            </w:r>
            <w:r>
              <w:rPr>
                <w:rFonts w:hint="default" w:ascii="Times New Roman" w:hAnsi="宋体" w:eastAsia="宋体" w:cs="Times New Roman"/>
                <w:bCs/>
                <w:kern w:val="2"/>
                <w:sz w:val="21"/>
                <w:szCs w:val="20"/>
                <w:lang w:val="en-US" w:eastAsia="zh-CN" w:bidi="ar"/>
              </w:rPr>
              <w:t xml:space="preserve"> </w:t>
            </w:r>
          </w:p>
          <w:p w14:paraId="2A0B6CFC">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2</w:t>
            </w:r>
            <w:r>
              <w:rPr>
                <w:rFonts w:hint="eastAsia" w:ascii="Times New Roman" w:hAnsi="宋体" w:eastAsia="宋体" w:cs="宋体"/>
                <w:bCs/>
                <w:kern w:val="2"/>
                <w:sz w:val="21"/>
                <w:szCs w:val="20"/>
                <w:lang w:val="en-US" w:eastAsia="zh-CN" w:bidi="ar"/>
              </w:rPr>
              <w:t>）浸润性突眼（恶性突眼）：与自身免疫有关，眼球后水肿、淋巴细胞浸润，突眼度＞</w:t>
            </w:r>
            <w:r>
              <w:rPr>
                <w:rFonts w:hint="default" w:ascii="Times New Roman" w:hAnsi="宋体" w:eastAsia="宋体" w:cs="Times New Roman"/>
                <w:bCs/>
                <w:kern w:val="2"/>
                <w:sz w:val="21"/>
                <w:szCs w:val="20"/>
                <w:lang w:val="en-US" w:eastAsia="zh-CN" w:bidi="ar"/>
              </w:rPr>
              <w:t xml:space="preserve"> 18mm</w:t>
            </w:r>
            <w:r>
              <w:rPr>
                <w:rFonts w:hint="eastAsia" w:ascii="Times New Roman" w:hAnsi="宋体" w:eastAsia="宋体" w:cs="宋体"/>
                <w:bCs/>
                <w:kern w:val="2"/>
                <w:sz w:val="21"/>
                <w:szCs w:val="20"/>
                <w:lang w:val="en-US" w:eastAsia="zh-CN" w:bidi="ar"/>
              </w:rPr>
              <w:t>；患者主诉怕光、复视、视力减退，可合并眼肌麻痹；由于眼球高度突出致角膜外露，易受外界刺激，引起充血、水肿、感染，重则失明。</w:t>
            </w:r>
            <w:r>
              <w:rPr>
                <w:rFonts w:hint="default" w:ascii="Times New Roman" w:hAnsi="宋体" w:eastAsia="宋体" w:cs="Times New Roman"/>
                <w:bCs/>
                <w:kern w:val="2"/>
                <w:sz w:val="21"/>
                <w:szCs w:val="20"/>
                <w:lang w:val="en-US" w:eastAsia="zh-CN" w:bidi="ar"/>
              </w:rPr>
              <w:t xml:space="preserve"> </w:t>
            </w:r>
          </w:p>
          <w:p w14:paraId="6FEC6C3F">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4. </w:t>
            </w:r>
            <w:r>
              <w:rPr>
                <w:rFonts w:hint="eastAsia" w:ascii="Times New Roman" w:hAnsi="宋体" w:eastAsia="宋体" w:cs="宋体"/>
                <w:b/>
                <w:bCs w:val="0"/>
                <w:kern w:val="2"/>
                <w:sz w:val="21"/>
                <w:szCs w:val="20"/>
                <w:lang w:val="en-US" w:eastAsia="zh-CN" w:bidi="ar"/>
              </w:rPr>
              <w:t>甲状腺皮肤病</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胫骨前黏液性水肿，多呈对称性，严重时呈橡皮腿。少见，与自身免疫有关。</w:t>
            </w:r>
            <w:r>
              <w:rPr>
                <w:rFonts w:hint="default" w:ascii="Times New Roman" w:hAnsi="宋体" w:eastAsia="宋体" w:cs="Times New Roman"/>
                <w:bCs/>
                <w:kern w:val="2"/>
                <w:sz w:val="21"/>
                <w:szCs w:val="20"/>
                <w:lang w:val="en-US" w:eastAsia="zh-CN" w:bidi="ar"/>
              </w:rPr>
              <w:t xml:space="preserve"> </w:t>
            </w:r>
          </w:p>
          <w:p w14:paraId="08E0C0DA">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5. </w:t>
            </w:r>
            <w:r>
              <w:rPr>
                <w:rFonts w:hint="eastAsia" w:ascii="Times New Roman" w:hAnsi="宋体" w:eastAsia="宋体" w:cs="宋体"/>
                <w:b/>
                <w:bCs w:val="0"/>
                <w:kern w:val="2"/>
                <w:sz w:val="21"/>
                <w:szCs w:val="20"/>
                <w:lang w:val="en-US" w:eastAsia="zh-CN" w:bidi="ar"/>
              </w:rPr>
              <w:t>老年性甲亢</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也叫淡漠型甲亢，起病隐袭，表现为嗜睡乏力、反应迟钝、心动过缓，症状多不典型，有时仅有厌食、腹泻等消化道表现；或以慢性甲亢性肌病、甲亢性心脏病表现为主。</w:t>
            </w:r>
            <w:r>
              <w:rPr>
                <w:rFonts w:hint="default" w:ascii="Times New Roman" w:hAnsi="宋体" w:eastAsia="宋体" w:cs="Times New Roman"/>
                <w:bCs/>
                <w:kern w:val="2"/>
                <w:sz w:val="21"/>
                <w:szCs w:val="20"/>
                <w:lang w:val="en-US" w:eastAsia="zh-CN" w:bidi="ar"/>
              </w:rPr>
              <w:t xml:space="preserve"> </w:t>
            </w:r>
          </w:p>
          <w:p w14:paraId="2936BC3A">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6. </w:t>
            </w:r>
            <w:r>
              <w:rPr>
                <w:rFonts w:hint="eastAsia" w:ascii="Times New Roman" w:hAnsi="宋体" w:eastAsia="宋体" w:cs="宋体"/>
                <w:b/>
                <w:bCs w:val="0"/>
                <w:kern w:val="2"/>
                <w:sz w:val="21"/>
                <w:szCs w:val="20"/>
                <w:lang w:val="en-US" w:eastAsia="zh-CN" w:bidi="ar"/>
              </w:rPr>
              <w:t>甲状腺危象</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系病情恶化时的严重症候群，可危及生命。</w:t>
            </w:r>
            <w:r>
              <w:rPr>
                <w:rFonts w:hint="default" w:ascii="Times New Roman" w:hAnsi="宋体" w:eastAsia="宋体" w:cs="Times New Roman"/>
                <w:bCs/>
                <w:kern w:val="2"/>
                <w:sz w:val="21"/>
                <w:szCs w:val="20"/>
                <w:lang w:val="en-US" w:eastAsia="zh-CN" w:bidi="ar"/>
              </w:rPr>
              <w:t xml:space="preserve"> </w:t>
            </w:r>
          </w:p>
          <w:p w14:paraId="3CC00E9C">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1</w:t>
            </w:r>
            <w:r>
              <w:rPr>
                <w:rFonts w:hint="eastAsia" w:ascii="Times New Roman" w:hAnsi="宋体" w:eastAsia="宋体" w:cs="宋体"/>
                <w:bCs/>
                <w:kern w:val="2"/>
                <w:sz w:val="21"/>
                <w:szCs w:val="20"/>
                <w:lang w:val="en-US" w:eastAsia="zh-CN" w:bidi="ar"/>
              </w:rPr>
              <w:t>）诱因：①应激状态，如感染、手术、放射性碘治疗等；②严重躯体疾病，如充血性心力衰竭、低血糖症、败血症、脑血管意外等；③口服过量</w:t>
            </w:r>
            <w:r>
              <w:rPr>
                <w:rFonts w:hint="default" w:ascii="Times New Roman" w:hAnsi="宋体" w:eastAsia="宋体" w:cs="Times New Roman"/>
                <w:bCs/>
                <w:kern w:val="2"/>
                <w:sz w:val="21"/>
                <w:szCs w:val="20"/>
                <w:lang w:val="en-US" w:eastAsia="zh-CN" w:bidi="ar"/>
              </w:rPr>
              <w:t xml:space="preserve"> TH </w:t>
            </w:r>
            <w:r>
              <w:rPr>
                <w:rFonts w:hint="eastAsia" w:ascii="Times New Roman" w:hAnsi="宋体" w:eastAsia="宋体" w:cs="宋体"/>
                <w:bCs/>
                <w:kern w:val="2"/>
                <w:sz w:val="21"/>
                <w:szCs w:val="20"/>
                <w:lang w:val="en-US" w:eastAsia="zh-CN" w:bidi="ar"/>
              </w:rPr>
              <w:t>制剂；④手术中过度挤压甲状腺等。</w:t>
            </w:r>
            <w:r>
              <w:rPr>
                <w:rFonts w:hint="default" w:ascii="Times New Roman" w:hAnsi="宋体" w:eastAsia="宋体" w:cs="Times New Roman"/>
                <w:bCs/>
                <w:kern w:val="2"/>
                <w:sz w:val="21"/>
                <w:szCs w:val="20"/>
                <w:lang w:val="en-US" w:eastAsia="zh-CN" w:bidi="ar"/>
              </w:rPr>
              <w:t xml:space="preserve"> </w:t>
            </w:r>
          </w:p>
          <w:p w14:paraId="2EB2FD4C">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2</w:t>
            </w:r>
            <w:r>
              <w:rPr>
                <w:rFonts w:hint="eastAsia" w:ascii="Times New Roman" w:hAnsi="宋体" w:eastAsia="宋体" w:cs="宋体"/>
                <w:bCs/>
                <w:kern w:val="2"/>
                <w:sz w:val="21"/>
                <w:szCs w:val="20"/>
                <w:lang w:val="en-US" w:eastAsia="zh-CN" w:bidi="ar"/>
              </w:rPr>
              <w:t>）表现：①</w:t>
            </w:r>
            <w:r>
              <w:rPr>
                <w:rFonts w:hint="default" w:ascii="Times New Roman" w:hAnsi="宋体" w:eastAsia="宋体" w:cs="Times New Roman"/>
                <w:bCs/>
                <w:kern w:val="2"/>
                <w:sz w:val="21"/>
                <w:szCs w:val="20"/>
                <w:lang w:val="en-US" w:eastAsia="zh-CN" w:bidi="ar"/>
              </w:rPr>
              <w:t xml:space="preserve"> T </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 39</w:t>
            </w:r>
            <w:r>
              <w:rPr>
                <w:rFonts w:hint="eastAsia" w:ascii="Times New Roman" w:hAnsi="宋体" w:eastAsia="宋体" w:cs="宋体"/>
                <w:bCs/>
                <w:kern w:val="2"/>
                <w:sz w:val="21"/>
                <w:szCs w:val="20"/>
                <w:lang w:val="en-US" w:eastAsia="zh-CN" w:bidi="ar"/>
              </w:rPr>
              <w:t>℃；②心率≥</w:t>
            </w:r>
            <w:r>
              <w:rPr>
                <w:rFonts w:hint="default" w:ascii="Times New Roman" w:hAnsi="宋体" w:eastAsia="宋体" w:cs="Times New Roman"/>
                <w:bCs/>
                <w:kern w:val="2"/>
                <w:sz w:val="21"/>
                <w:szCs w:val="20"/>
                <w:lang w:val="en-US" w:eastAsia="zh-CN" w:bidi="ar"/>
              </w:rPr>
              <w:t xml:space="preserve"> 140 </w:t>
            </w:r>
            <w:r>
              <w:rPr>
                <w:rFonts w:hint="eastAsia" w:ascii="Times New Roman" w:hAnsi="宋体" w:eastAsia="宋体" w:cs="宋体"/>
                <w:bCs/>
                <w:kern w:val="2"/>
                <w:sz w:val="21"/>
                <w:szCs w:val="20"/>
                <w:lang w:val="en-US" w:eastAsia="zh-CN" w:bidi="ar"/>
              </w:rPr>
              <w:t>次</w:t>
            </w:r>
            <w:r>
              <w:rPr>
                <w:rFonts w:hint="default" w:ascii="Times New Roman" w:hAnsi="宋体" w:eastAsia="宋体" w:cs="Times New Roman"/>
                <w:bCs/>
                <w:kern w:val="2"/>
                <w:sz w:val="21"/>
                <w:szCs w:val="20"/>
                <w:lang w:val="en-US" w:eastAsia="zh-CN" w:bidi="ar"/>
              </w:rPr>
              <w:t xml:space="preserve"> /min</w:t>
            </w:r>
            <w:r>
              <w:rPr>
                <w:rFonts w:hint="eastAsia" w:ascii="Times New Roman" w:hAnsi="宋体" w:eastAsia="宋体" w:cs="宋体"/>
                <w:bCs/>
                <w:kern w:val="2"/>
                <w:sz w:val="21"/>
                <w:szCs w:val="20"/>
                <w:lang w:val="en-US" w:eastAsia="zh-CN" w:bidi="ar"/>
              </w:rPr>
              <w:t>；③恶心、畏食、呕吐、腹泻、大汗、休克；④神情焦虑、烦躁、嗜睡或谵妄、昏迷；⑤可合并心衰、肺水肿等。</w:t>
            </w:r>
            <w:r>
              <w:rPr>
                <w:rFonts w:hint="default" w:ascii="Times New Roman" w:hAnsi="宋体" w:eastAsia="宋体" w:cs="Times New Roman"/>
                <w:bCs/>
                <w:kern w:val="2"/>
                <w:sz w:val="21"/>
                <w:szCs w:val="20"/>
                <w:lang w:val="en-US" w:eastAsia="zh-CN" w:bidi="ar"/>
              </w:rPr>
              <w:t xml:space="preserve"> </w:t>
            </w:r>
          </w:p>
          <w:p w14:paraId="272900FA">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
                <w:bCs w:val="0"/>
                <w:szCs w:val="20"/>
                <w:lang w:val="en-US"/>
              </w:rPr>
            </w:pPr>
            <w:r>
              <w:rPr>
                <w:rFonts w:hint="eastAsia" w:ascii="Times New Roman" w:hAnsi="宋体" w:eastAsia="宋体" w:cs="宋体"/>
                <w:b/>
                <w:bCs w:val="0"/>
                <w:kern w:val="2"/>
                <w:sz w:val="21"/>
                <w:szCs w:val="20"/>
                <w:lang w:val="en-US" w:eastAsia="zh-CN" w:bidi="ar"/>
              </w:rPr>
              <w:t>（三）辅助检查</w:t>
            </w:r>
            <w:r>
              <w:rPr>
                <w:rFonts w:hint="default" w:ascii="Times New Roman" w:hAnsi="宋体" w:eastAsia="宋体" w:cs="Times New Roman"/>
                <w:b/>
                <w:bCs w:val="0"/>
                <w:kern w:val="2"/>
                <w:sz w:val="21"/>
                <w:szCs w:val="20"/>
                <w:lang w:val="en-US" w:eastAsia="zh-CN" w:bidi="ar"/>
              </w:rPr>
              <w:t xml:space="preserve"> </w:t>
            </w:r>
          </w:p>
          <w:p w14:paraId="6211FAFF">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1. </w:t>
            </w:r>
            <w:r>
              <w:rPr>
                <w:rFonts w:hint="eastAsia" w:ascii="Times New Roman" w:hAnsi="宋体" w:eastAsia="宋体" w:cs="宋体"/>
                <w:b/>
                <w:bCs w:val="0"/>
                <w:kern w:val="2"/>
                <w:sz w:val="21"/>
                <w:szCs w:val="20"/>
                <w:lang w:val="en-US" w:eastAsia="zh-CN" w:bidi="ar"/>
              </w:rPr>
              <w:t>基础代谢率（</w:t>
            </w:r>
            <w:r>
              <w:rPr>
                <w:rFonts w:hint="default" w:ascii="Times New Roman" w:hAnsi="宋体" w:eastAsia="宋体" w:cs="Times New Roman"/>
                <w:b/>
                <w:bCs w:val="0"/>
                <w:kern w:val="2"/>
                <w:sz w:val="21"/>
                <w:szCs w:val="20"/>
                <w:lang w:val="en-US" w:eastAsia="zh-CN" w:bidi="ar"/>
              </w:rPr>
              <w:t>BMR</w:t>
            </w:r>
            <w:r>
              <w:rPr>
                <w:rFonts w:hint="eastAsia" w:ascii="Times New Roman" w:hAnsi="宋体" w:eastAsia="宋体" w:cs="宋体"/>
                <w:b/>
                <w:bCs w:val="0"/>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正常</w:t>
            </w:r>
            <w:r>
              <w:rPr>
                <w:rFonts w:hint="default" w:ascii="Times New Roman" w:hAnsi="宋体" w:eastAsia="宋体" w:cs="Times New Roman"/>
                <w:bCs/>
                <w:kern w:val="2"/>
                <w:sz w:val="21"/>
                <w:szCs w:val="20"/>
                <w:lang w:val="en-US" w:eastAsia="zh-CN" w:bidi="ar"/>
              </w:rPr>
              <w:t xml:space="preserve"> BMR </w:t>
            </w:r>
            <w:r>
              <w:rPr>
                <w:rFonts w:hint="eastAsia" w:ascii="Times New Roman" w:hAnsi="宋体" w:eastAsia="宋体" w:cs="宋体"/>
                <w:bCs/>
                <w:kern w:val="2"/>
                <w:sz w:val="21"/>
                <w:szCs w:val="20"/>
                <w:lang w:val="en-US" w:eastAsia="zh-CN" w:bidi="ar"/>
              </w:rPr>
              <w:t>为</w:t>
            </w:r>
            <w:r>
              <w:rPr>
                <w:rFonts w:hint="default" w:ascii="Times New Roman" w:hAnsi="宋体" w:eastAsia="宋体" w:cs="Times New Roman"/>
                <w:bCs/>
                <w:kern w:val="2"/>
                <w:sz w:val="21"/>
                <w:szCs w:val="20"/>
                <w:lang w:val="en-US" w:eastAsia="zh-CN" w:bidi="ar"/>
              </w:rPr>
              <w:t xml:space="preserve"> -10% </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 15%</w:t>
            </w:r>
            <w:r>
              <w:rPr>
                <w:rFonts w:hint="eastAsia" w:ascii="Times New Roman" w:hAnsi="宋体" w:eastAsia="宋体" w:cs="宋体"/>
                <w:bCs/>
                <w:kern w:val="2"/>
                <w:sz w:val="21"/>
                <w:szCs w:val="20"/>
                <w:lang w:val="en-US" w:eastAsia="zh-CN" w:bidi="ar"/>
              </w:rPr>
              <w:t>，约</w:t>
            </w:r>
            <w:r>
              <w:rPr>
                <w:rFonts w:hint="default" w:ascii="Times New Roman" w:hAnsi="宋体" w:eastAsia="宋体" w:cs="Times New Roman"/>
                <w:bCs/>
                <w:kern w:val="2"/>
                <w:sz w:val="21"/>
                <w:szCs w:val="20"/>
                <w:lang w:val="en-US" w:eastAsia="zh-CN" w:bidi="ar"/>
              </w:rPr>
              <w:t xml:space="preserve"> 95% </w:t>
            </w:r>
            <w:r>
              <w:rPr>
                <w:rFonts w:hint="eastAsia" w:ascii="Times New Roman" w:hAnsi="宋体" w:eastAsia="宋体" w:cs="宋体"/>
                <w:bCs/>
                <w:kern w:val="2"/>
                <w:sz w:val="21"/>
                <w:szCs w:val="20"/>
                <w:lang w:val="en-US" w:eastAsia="zh-CN" w:bidi="ar"/>
              </w:rPr>
              <w:t>的本病患者增高。测定应在禁食</w:t>
            </w:r>
            <w:r>
              <w:rPr>
                <w:rFonts w:hint="default" w:ascii="Times New Roman" w:hAnsi="宋体" w:eastAsia="宋体" w:cs="Times New Roman"/>
                <w:bCs/>
                <w:kern w:val="2"/>
                <w:sz w:val="21"/>
                <w:szCs w:val="20"/>
                <w:lang w:val="en-US" w:eastAsia="zh-CN" w:bidi="ar"/>
              </w:rPr>
              <w:t xml:space="preserve"> 12 </w:t>
            </w:r>
            <w:r>
              <w:rPr>
                <w:rFonts w:hint="eastAsia" w:ascii="Times New Roman" w:hAnsi="宋体" w:eastAsia="宋体" w:cs="宋体"/>
                <w:bCs/>
                <w:kern w:val="2"/>
                <w:sz w:val="21"/>
                <w:szCs w:val="20"/>
                <w:lang w:val="en-US" w:eastAsia="zh-CN" w:bidi="ar"/>
              </w:rPr>
              <w:t>小时、睡眠</w:t>
            </w:r>
            <w:r>
              <w:rPr>
                <w:rFonts w:hint="default" w:ascii="Times New Roman" w:hAnsi="宋体" w:eastAsia="宋体" w:cs="Times New Roman"/>
                <w:bCs/>
                <w:kern w:val="2"/>
                <w:sz w:val="21"/>
                <w:szCs w:val="20"/>
                <w:lang w:val="en-US" w:eastAsia="zh-CN" w:bidi="ar"/>
              </w:rPr>
              <w:t xml:space="preserve"> 8 </w:t>
            </w:r>
            <w:r>
              <w:rPr>
                <w:rFonts w:hint="eastAsia" w:ascii="Times New Roman" w:hAnsi="宋体" w:eastAsia="宋体" w:cs="宋体"/>
                <w:bCs/>
                <w:kern w:val="2"/>
                <w:sz w:val="21"/>
                <w:szCs w:val="20"/>
                <w:lang w:val="en-US" w:eastAsia="zh-CN" w:bidi="ar"/>
              </w:rPr>
              <w:t>小时以上、静卧空腹状态下进行。常用</w:t>
            </w:r>
            <w:r>
              <w:rPr>
                <w:rFonts w:hint="default" w:ascii="Times New Roman" w:hAnsi="宋体" w:eastAsia="宋体" w:cs="Times New Roman"/>
                <w:bCs/>
                <w:kern w:val="2"/>
                <w:sz w:val="21"/>
                <w:szCs w:val="20"/>
                <w:lang w:val="en-US" w:eastAsia="zh-CN" w:bidi="ar"/>
              </w:rPr>
              <w:t xml:space="preserve"> BMR </w:t>
            </w:r>
            <w:r>
              <w:rPr>
                <w:rFonts w:hint="eastAsia" w:ascii="Times New Roman" w:hAnsi="宋体" w:eastAsia="宋体" w:cs="宋体"/>
                <w:bCs/>
                <w:kern w:val="2"/>
                <w:sz w:val="21"/>
                <w:szCs w:val="20"/>
                <w:lang w:val="en-US" w:eastAsia="zh-CN" w:bidi="ar"/>
              </w:rPr>
              <w:t>简易计算公式：</w:t>
            </w:r>
            <w:r>
              <w:rPr>
                <w:rFonts w:hint="default" w:ascii="Times New Roman" w:hAnsi="宋体" w:eastAsia="宋体" w:cs="Times New Roman"/>
                <w:bCs/>
                <w:kern w:val="2"/>
                <w:sz w:val="21"/>
                <w:szCs w:val="20"/>
                <w:lang w:val="en-US" w:eastAsia="zh-CN" w:bidi="ar"/>
              </w:rPr>
              <w:t xml:space="preserve">BMR% </w:t>
            </w:r>
            <w:r>
              <w:rPr>
                <w:rFonts w:hint="eastAsia" w:ascii="Times New Roman" w:hAnsi="宋体" w:eastAsia="宋体" w:cs="宋体"/>
                <w:bCs/>
                <w:kern w:val="2"/>
                <w:sz w:val="21"/>
                <w:szCs w:val="20"/>
                <w:lang w:val="en-US" w:eastAsia="zh-CN" w:bidi="ar"/>
              </w:rPr>
              <w:t>＝脉压＋脉率</w:t>
            </w:r>
            <w:r>
              <w:rPr>
                <w:rFonts w:hint="default" w:ascii="Times New Roman" w:hAnsi="宋体" w:eastAsia="宋体" w:cs="Times New Roman"/>
                <w:bCs/>
                <w:kern w:val="2"/>
                <w:sz w:val="21"/>
                <w:szCs w:val="20"/>
                <w:lang w:val="en-US" w:eastAsia="zh-CN" w:bidi="ar"/>
              </w:rPr>
              <w:t xml:space="preserve"> -111</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 </w:t>
            </w:r>
          </w:p>
          <w:p w14:paraId="3E2FE4DD">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2. </w:t>
            </w:r>
            <w:r>
              <w:rPr>
                <w:rFonts w:hint="eastAsia" w:ascii="Times New Roman" w:hAnsi="宋体" w:eastAsia="宋体" w:cs="宋体"/>
                <w:b/>
                <w:bCs w:val="0"/>
                <w:kern w:val="2"/>
                <w:sz w:val="21"/>
                <w:szCs w:val="20"/>
                <w:lang w:val="en-US" w:eastAsia="zh-CN" w:bidi="ar"/>
              </w:rPr>
              <w:t>甲状腺摄碘率</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正常</w:t>
            </w:r>
            <w:r>
              <w:rPr>
                <w:rFonts w:hint="default" w:ascii="Times New Roman" w:hAnsi="宋体" w:eastAsia="宋体" w:cs="Times New Roman"/>
                <w:bCs/>
                <w:kern w:val="2"/>
                <w:sz w:val="21"/>
                <w:szCs w:val="20"/>
                <w:lang w:val="en-US" w:eastAsia="zh-CN" w:bidi="ar"/>
              </w:rPr>
              <w:t xml:space="preserve"> 2 </w:t>
            </w:r>
            <w:r>
              <w:rPr>
                <w:rFonts w:hint="eastAsia" w:ascii="Times New Roman" w:hAnsi="宋体" w:eastAsia="宋体" w:cs="宋体"/>
                <w:bCs/>
                <w:kern w:val="2"/>
                <w:sz w:val="21"/>
                <w:szCs w:val="20"/>
                <w:lang w:val="en-US" w:eastAsia="zh-CN" w:bidi="ar"/>
              </w:rPr>
              <w:t>小时为</w:t>
            </w:r>
            <w:r>
              <w:rPr>
                <w:rFonts w:hint="default" w:ascii="Times New Roman" w:hAnsi="宋体" w:eastAsia="宋体" w:cs="Times New Roman"/>
                <w:bCs/>
                <w:kern w:val="2"/>
                <w:sz w:val="21"/>
                <w:szCs w:val="20"/>
                <w:lang w:val="en-US" w:eastAsia="zh-CN" w:bidi="ar"/>
              </w:rPr>
              <w:t xml:space="preserve"> 5% </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 25%</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24 </w:t>
            </w:r>
            <w:r>
              <w:rPr>
                <w:rFonts w:hint="eastAsia" w:ascii="Times New Roman" w:hAnsi="宋体" w:eastAsia="宋体" w:cs="宋体"/>
                <w:bCs/>
                <w:kern w:val="2"/>
                <w:sz w:val="21"/>
                <w:szCs w:val="20"/>
                <w:lang w:val="en-US" w:eastAsia="zh-CN" w:bidi="ar"/>
              </w:rPr>
              <w:t>小时为</w:t>
            </w:r>
            <w:r>
              <w:rPr>
                <w:rFonts w:hint="default" w:ascii="Times New Roman" w:hAnsi="宋体" w:eastAsia="宋体" w:cs="Times New Roman"/>
                <w:bCs/>
                <w:kern w:val="2"/>
                <w:sz w:val="21"/>
                <w:szCs w:val="20"/>
                <w:lang w:val="en-US" w:eastAsia="zh-CN" w:bidi="ar"/>
              </w:rPr>
              <w:t xml:space="preserve"> 20% </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 45%</w:t>
            </w:r>
            <w:r>
              <w:rPr>
                <w:rFonts w:hint="eastAsia" w:ascii="Times New Roman" w:hAnsi="宋体" w:eastAsia="宋体" w:cs="宋体"/>
                <w:bCs/>
                <w:kern w:val="2"/>
                <w:sz w:val="21"/>
                <w:szCs w:val="20"/>
                <w:lang w:val="en-US" w:eastAsia="zh-CN" w:bidi="ar"/>
              </w:rPr>
              <w:t>；甲亢患者摄碘率增高且高峰前移。</w:t>
            </w:r>
            <w:r>
              <w:rPr>
                <w:rFonts w:hint="default" w:ascii="Times New Roman" w:hAnsi="宋体" w:eastAsia="宋体" w:cs="Times New Roman"/>
                <w:bCs/>
                <w:kern w:val="2"/>
                <w:sz w:val="21"/>
                <w:szCs w:val="20"/>
                <w:lang w:val="en-US" w:eastAsia="zh-CN" w:bidi="ar"/>
              </w:rPr>
              <w:t xml:space="preserve"> </w:t>
            </w:r>
          </w:p>
          <w:p w14:paraId="55AF4C9B">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3. </w:t>
            </w:r>
            <w:r>
              <w:rPr>
                <w:rFonts w:hint="eastAsia" w:ascii="Times New Roman" w:hAnsi="宋体" w:eastAsia="宋体" w:cs="宋体"/>
                <w:b/>
                <w:bCs w:val="0"/>
                <w:kern w:val="2"/>
                <w:sz w:val="21"/>
                <w:szCs w:val="20"/>
                <w:lang w:val="en-US" w:eastAsia="zh-CN" w:bidi="ar"/>
              </w:rPr>
              <w:t>血清总</w:t>
            </w:r>
            <w:r>
              <w:rPr>
                <w:rFonts w:hint="default" w:ascii="Times New Roman" w:hAnsi="宋体" w:eastAsia="宋体" w:cs="Times New Roman"/>
                <w:bCs/>
                <w:kern w:val="2"/>
                <w:sz w:val="21"/>
                <w:szCs w:val="20"/>
                <w:lang w:val="en-US" w:eastAsia="zh-CN" w:bidi="ar"/>
              </w:rPr>
              <w:t xml:space="preserve"> T3</w:t>
            </w:r>
            <w:r>
              <w:rPr>
                <w:rFonts w:hint="eastAsia" w:ascii="Times New Roman" w:hAnsi="宋体" w:eastAsia="宋体" w:cs="宋体"/>
                <w:bCs/>
                <w:kern w:val="2"/>
                <w:sz w:val="21"/>
                <w:szCs w:val="20"/>
                <w:lang w:val="en-US" w:eastAsia="zh-CN" w:bidi="ar"/>
              </w:rPr>
              <w:t>、总</w:t>
            </w:r>
            <w:r>
              <w:rPr>
                <w:rFonts w:hint="default" w:ascii="Times New Roman" w:hAnsi="宋体" w:eastAsia="宋体" w:cs="Times New Roman"/>
                <w:bCs/>
                <w:kern w:val="2"/>
                <w:sz w:val="21"/>
                <w:szCs w:val="20"/>
                <w:lang w:val="en-US" w:eastAsia="zh-CN" w:bidi="ar"/>
              </w:rPr>
              <w:t xml:space="preserve"> T4</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TT3</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TT4</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为甲状腺功能基本筛选试验，不受外来碘干扰，甲亢时增高。</w:t>
            </w:r>
            <w:r>
              <w:rPr>
                <w:rFonts w:hint="default" w:ascii="Times New Roman" w:hAnsi="宋体" w:eastAsia="宋体" w:cs="Times New Roman"/>
                <w:bCs/>
                <w:kern w:val="2"/>
                <w:sz w:val="21"/>
                <w:szCs w:val="20"/>
                <w:lang w:val="en-US" w:eastAsia="zh-CN" w:bidi="ar"/>
              </w:rPr>
              <w:t>TT3</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TT4 </w:t>
            </w:r>
            <w:r>
              <w:rPr>
                <w:rFonts w:hint="eastAsia" w:ascii="Times New Roman" w:hAnsi="宋体" w:eastAsia="宋体" w:cs="宋体"/>
                <w:bCs/>
                <w:kern w:val="2"/>
                <w:sz w:val="21"/>
                <w:szCs w:val="20"/>
                <w:lang w:val="en-US" w:eastAsia="zh-CN" w:bidi="ar"/>
              </w:rPr>
              <w:t>受血清甲状腺结合球蛋白（</w:t>
            </w:r>
            <w:r>
              <w:rPr>
                <w:rFonts w:hint="default" w:ascii="Times New Roman" w:hAnsi="宋体" w:eastAsia="宋体" w:cs="Times New Roman"/>
                <w:bCs/>
                <w:kern w:val="2"/>
                <w:sz w:val="21"/>
                <w:szCs w:val="20"/>
                <w:lang w:val="en-US" w:eastAsia="zh-CN" w:bidi="ar"/>
              </w:rPr>
              <w:t>TBG</w:t>
            </w:r>
            <w:r>
              <w:rPr>
                <w:rFonts w:hint="eastAsia" w:ascii="Times New Roman" w:hAnsi="宋体" w:eastAsia="宋体" w:cs="宋体"/>
                <w:bCs/>
                <w:kern w:val="2"/>
                <w:sz w:val="21"/>
                <w:szCs w:val="20"/>
                <w:lang w:val="en-US" w:eastAsia="zh-CN" w:bidi="ar"/>
              </w:rPr>
              <w:t>）的影响，妊娠等因素使</w:t>
            </w:r>
            <w:r>
              <w:rPr>
                <w:rFonts w:hint="default" w:ascii="Times New Roman" w:hAnsi="宋体" w:eastAsia="宋体" w:cs="Times New Roman"/>
                <w:bCs/>
                <w:kern w:val="2"/>
                <w:sz w:val="21"/>
                <w:szCs w:val="20"/>
                <w:lang w:val="en-US" w:eastAsia="zh-CN" w:bidi="ar"/>
              </w:rPr>
              <w:t xml:space="preserve"> TBG</w:t>
            </w:r>
            <w:r>
              <w:rPr>
                <w:rFonts w:hint="eastAsia" w:ascii="Times New Roman" w:hAnsi="宋体" w:eastAsia="宋体" w:cs="宋体"/>
                <w:bCs/>
                <w:kern w:val="2"/>
                <w:sz w:val="21"/>
                <w:szCs w:val="20"/>
                <w:lang w:val="en-US" w:eastAsia="zh-CN" w:bidi="ar"/>
              </w:rPr>
              <w:t>变化时不应依据此项检查作诊断。</w:t>
            </w:r>
            <w:r>
              <w:rPr>
                <w:rFonts w:hint="default" w:ascii="Times New Roman" w:hAnsi="宋体" w:eastAsia="宋体" w:cs="Times New Roman"/>
                <w:bCs/>
                <w:kern w:val="2"/>
                <w:sz w:val="21"/>
                <w:szCs w:val="20"/>
                <w:lang w:val="en-US" w:eastAsia="zh-CN" w:bidi="ar"/>
              </w:rPr>
              <w:t xml:space="preserve"> </w:t>
            </w:r>
          </w:p>
          <w:p w14:paraId="3A8B0C8A">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4. </w:t>
            </w:r>
            <w:r>
              <w:rPr>
                <w:rFonts w:hint="eastAsia" w:ascii="Times New Roman" w:hAnsi="宋体" w:eastAsia="宋体" w:cs="宋体"/>
                <w:b/>
                <w:bCs w:val="0"/>
                <w:kern w:val="2"/>
                <w:sz w:val="21"/>
                <w:szCs w:val="20"/>
                <w:lang w:val="en-US" w:eastAsia="zh-CN" w:bidi="ar"/>
              </w:rPr>
              <w:t>血清游离</w:t>
            </w:r>
            <w:r>
              <w:rPr>
                <w:rFonts w:hint="default" w:ascii="Times New Roman" w:hAnsi="宋体" w:eastAsia="宋体" w:cs="Times New Roman"/>
                <w:bCs/>
                <w:kern w:val="2"/>
                <w:sz w:val="21"/>
                <w:szCs w:val="20"/>
                <w:lang w:val="en-US" w:eastAsia="zh-CN" w:bidi="ar"/>
              </w:rPr>
              <w:t xml:space="preserve"> T4</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FT4</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是具有生理活性的甲状腺激素，不受</w:t>
            </w:r>
            <w:r>
              <w:rPr>
                <w:rFonts w:hint="default" w:ascii="Times New Roman" w:hAnsi="宋体" w:eastAsia="宋体" w:cs="Times New Roman"/>
                <w:bCs/>
                <w:kern w:val="2"/>
                <w:sz w:val="21"/>
                <w:szCs w:val="20"/>
                <w:lang w:val="en-US" w:eastAsia="zh-CN" w:bidi="ar"/>
              </w:rPr>
              <w:t xml:space="preserve"> TBG </w:t>
            </w:r>
            <w:r>
              <w:rPr>
                <w:rFonts w:hint="eastAsia" w:ascii="Times New Roman" w:hAnsi="宋体" w:eastAsia="宋体" w:cs="宋体"/>
                <w:bCs/>
                <w:kern w:val="2"/>
                <w:sz w:val="21"/>
                <w:szCs w:val="20"/>
                <w:lang w:val="en-US" w:eastAsia="zh-CN" w:bidi="ar"/>
              </w:rPr>
              <w:t>影响，可诊断妊娠甲亢。</w:t>
            </w:r>
            <w:r>
              <w:rPr>
                <w:rFonts w:hint="default" w:ascii="Times New Roman" w:hAnsi="宋体" w:eastAsia="宋体" w:cs="Times New Roman"/>
                <w:bCs/>
                <w:kern w:val="2"/>
                <w:sz w:val="21"/>
                <w:szCs w:val="20"/>
                <w:lang w:val="en-US" w:eastAsia="zh-CN" w:bidi="ar"/>
              </w:rPr>
              <w:t xml:space="preserve"> </w:t>
            </w:r>
          </w:p>
          <w:p w14:paraId="4F294A97">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5. </w:t>
            </w:r>
            <w:r>
              <w:rPr>
                <w:rFonts w:hint="eastAsia" w:ascii="Times New Roman" w:hAnsi="宋体" w:eastAsia="宋体" w:cs="宋体"/>
                <w:b/>
                <w:bCs w:val="0"/>
                <w:kern w:val="2"/>
                <w:sz w:val="21"/>
                <w:szCs w:val="20"/>
                <w:lang w:val="en-US" w:eastAsia="zh-CN" w:bidi="ar"/>
              </w:rPr>
              <w:t>促甲状腺激素</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TSH</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测定明显降低时有助于甲亢诊断。</w:t>
            </w:r>
            <w:r>
              <w:rPr>
                <w:rFonts w:hint="default" w:ascii="Times New Roman" w:hAnsi="宋体" w:eastAsia="宋体" w:cs="Times New Roman"/>
                <w:bCs/>
                <w:kern w:val="2"/>
                <w:sz w:val="21"/>
                <w:szCs w:val="20"/>
                <w:lang w:val="en-US" w:eastAsia="zh-CN" w:bidi="ar"/>
              </w:rPr>
              <w:t xml:space="preserve"> </w:t>
            </w:r>
          </w:p>
          <w:p w14:paraId="4F4FB49B">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6. T3 </w:t>
            </w:r>
            <w:r>
              <w:rPr>
                <w:rFonts w:hint="eastAsia" w:ascii="Times New Roman" w:hAnsi="宋体" w:eastAsia="宋体" w:cs="宋体"/>
                <w:b/>
                <w:bCs w:val="0"/>
                <w:kern w:val="2"/>
                <w:sz w:val="21"/>
                <w:szCs w:val="20"/>
                <w:lang w:val="en-US" w:eastAsia="zh-CN" w:bidi="ar"/>
              </w:rPr>
              <w:t>抑制试验</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口服一定剂量</w:t>
            </w:r>
            <w:r>
              <w:rPr>
                <w:rFonts w:hint="default" w:ascii="Times New Roman" w:hAnsi="宋体" w:eastAsia="宋体" w:cs="Times New Roman"/>
                <w:bCs/>
                <w:kern w:val="2"/>
                <w:sz w:val="21"/>
                <w:szCs w:val="20"/>
                <w:lang w:val="en-US" w:eastAsia="zh-CN" w:bidi="ar"/>
              </w:rPr>
              <w:t xml:space="preserve"> L-T3 </w:t>
            </w:r>
            <w:r>
              <w:rPr>
                <w:rFonts w:hint="eastAsia" w:ascii="Times New Roman" w:hAnsi="宋体" w:eastAsia="宋体" w:cs="宋体"/>
                <w:bCs/>
                <w:kern w:val="2"/>
                <w:sz w:val="21"/>
                <w:szCs w:val="20"/>
                <w:lang w:val="en-US" w:eastAsia="zh-CN" w:bidi="ar"/>
              </w:rPr>
              <w:t>后再做摄</w:t>
            </w:r>
            <w:r>
              <w:rPr>
                <w:rFonts w:hint="default" w:ascii="Times New Roman" w:hAnsi="宋体" w:eastAsia="宋体" w:cs="Times New Roman"/>
                <w:bCs/>
                <w:kern w:val="2"/>
                <w:sz w:val="21"/>
                <w:szCs w:val="20"/>
                <w:lang w:val="en-US" w:eastAsia="zh-CN" w:bidi="ar"/>
              </w:rPr>
              <w:t xml:space="preserve"> 131I </w:t>
            </w:r>
            <w:r>
              <w:rPr>
                <w:rFonts w:hint="eastAsia" w:ascii="Times New Roman" w:hAnsi="宋体" w:eastAsia="宋体" w:cs="宋体"/>
                <w:bCs/>
                <w:kern w:val="2"/>
                <w:sz w:val="21"/>
                <w:szCs w:val="20"/>
                <w:lang w:val="en-US" w:eastAsia="zh-CN" w:bidi="ar"/>
              </w:rPr>
              <w:t>率，甲亢时不受抑制，而单纯性甲状腺肿者受抑制，故此试验可作为甲亢与单纯性甲状腺肿的鉴别。老人及心脏病倾向者禁用。</w:t>
            </w:r>
            <w:r>
              <w:rPr>
                <w:rFonts w:hint="default" w:ascii="Times New Roman" w:hAnsi="宋体" w:eastAsia="宋体" w:cs="Times New Roman"/>
                <w:bCs/>
                <w:kern w:val="2"/>
                <w:sz w:val="21"/>
                <w:szCs w:val="20"/>
                <w:lang w:val="en-US" w:eastAsia="zh-CN" w:bidi="ar"/>
              </w:rPr>
              <w:t xml:space="preserve"> </w:t>
            </w:r>
          </w:p>
          <w:p w14:paraId="1AE16B31">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
                <w:bCs w:val="0"/>
                <w:szCs w:val="20"/>
                <w:lang w:val="en-US"/>
              </w:rPr>
            </w:pPr>
            <w:r>
              <w:rPr>
                <w:rFonts w:hint="eastAsia" w:ascii="Times New Roman" w:hAnsi="宋体" w:eastAsia="宋体" w:cs="宋体"/>
                <w:b/>
                <w:bCs w:val="0"/>
                <w:kern w:val="2"/>
                <w:sz w:val="21"/>
                <w:szCs w:val="20"/>
                <w:lang w:val="en-US" w:eastAsia="zh-CN" w:bidi="ar"/>
              </w:rPr>
              <w:t>（四）诊断</w:t>
            </w:r>
            <w:r>
              <w:rPr>
                <w:rFonts w:hint="default" w:ascii="Times New Roman" w:hAnsi="宋体" w:eastAsia="宋体" w:cs="Times New Roman"/>
                <w:b/>
                <w:bCs w:val="0"/>
                <w:kern w:val="2"/>
                <w:sz w:val="21"/>
                <w:szCs w:val="20"/>
                <w:lang w:val="en-US" w:eastAsia="zh-CN" w:bidi="ar"/>
              </w:rPr>
              <w:t xml:space="preserve"> </w:t>
            </w:r>
          </w:p>
          <w:p w14:paraId="377847D8">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甲状腺功能亢进诊断依据典型的临床表现，如高代谢症候群、甲状腺肿大、突眼征等，检测甲状腺激素</w:t>
            </w:r>
            <w:r>
              <w:rPr>
                <w:rFonts w:hint="default" w:ascii="Times New Roman" w:hAnsi="宋体" w:eastAsia="宋体" w:cs="Times New Roman"/>
                <w:bCs/>
                <w:kern w:val="2"/>
                <w:sz w:val="21"/>
                <w:szCs w:val="20"/>
                <w:lang w:val="en-US" w:eastAsia="zh-CN" w:bidi="ar"/>
              </w:rPr>
              <w:t xml:space="preserve"> T3</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T4</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FT3</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FT4 </w:t>
            </w:r>
            <w:r>
              <w:rPr>
                <w:rFonts w:hint="eastAsia" w:ascii="Times New Roman" w:hAnsi="宋体" w:eastAsia="宋体" w:cs="宋体"/>
                <w:bCs/>
                <w:kern w:val="2"/>
                <w:sz w:val="21"/>
                <w:szCs w:val="20"/>
                <w:lang w:val="en-US" w:eastAsia="zh-CN" w:bidi="ar"/>
              </w:rPr>
              <w:t>升高，</w:t>
            </w:r>
            <w:r>
              <w:rPr>
                <w:rFonts w:hint="default" w:ascii="Times New Roman" w:hAnsi="宋体" w:eastAsia="宋体" w:cs="Times New Roman"/>
                <w:bCs/>
                <w:kern w:val="2"/>
                <w:sz w:val="21"/>
                <w:szCs w:val="20"/>
                <w:lang w:val="en-US" w:eastAsia="zh-CN" w:bidi="ar"/>
              </w:rPr>
              <w:t xml:space="preserve">TSH </w:t>
            </w:r>
            <w:r>
              <w:rPr>
                <w:rFonts w:hint="eastAsia" w:ascii="Times New Roman" w:hAnsi="宋体" w:eastAsia="宋体" w:cs="宋体"/>
                <w:bCs/>
                <w:kern w:val="2"/>
                <w:sz w:val="21"/>
                <w:szCs w:val="20"/>
                <w:lang w:val="en-US" w:eastAsia="zh-CN" w:bidi="ar"/>
              </w:rPr>
              <w:t>降低，即可诊断为甲状腺功能亢进。</w:t>
            </w:r>
            <w:r>
              <w:rPr>
                <w:rFonts w:hint="default" w:ascii="Times New Roman" w:hAnsi="宋体" w:eastAsia="宋体" w:cs="Times New Roman"/>
                <w:bCs/>
                <w:kern w:val="2"/>
                <w:sz w:val="21"/>
                <w:szCs w:val="20"/>
                <w:lang w:val="en-US" w:eastAsia="zh-CN" w:bidi="ar"/>
              </w:rPr>
              <w:t xml:space="preserve"> </w:t>
            </w:r>
          </w:p>
          <w:p w14:paraId="00EB8DD7">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
                <w:bCs w:val="0"/>
                <w:szCs w:val="20"/>
                <w:lang w:val="en-US"/>
              </w:rPr>
            </w:pPr>
            <w:r>
              <w:rPr>
                <w:rFonts w:hint="eastAsia" w:ascii="Times New Roman" w:hAnsi="宋体" w:eastAsia="宋体" w:cs="宋体"/>
                <w:b/>
                <w:bCs w:val="0"/>
                <w:kern w:val="2"/>
                <w:sz w:val="21"/>
                <w:szCs w:val="20"/>
                <w:lang w:val="en-US" w:eastAsia="zh-CN" w:bidi="ar"/>
              </w:rPr>
              <w:t>（五）治疗</w:t>
            </w:r>
            <w:r>
              <w:rPr>
                <w:rFonts w:hint="default" w:ascii="Times New Roman" w:hAnsi="宋体" w:eastAsia="宋体" w:cs="Times New Roman"/>
                <w:b/>
                <w:bCs w:val="0"/>
                <w:kern w:val="2"/>
                <w:sz w:val="21"/>
                <w:szCs w:val="20"/>
                <w:lang w:val="en-US" w:eastAsia="zh-CN" w:bidi="ar"/>
              </w:rPr>
              <w:t xml:space="preserve"> </w:t>
            </w:r>
          </w:p>
          <w:p w14:paraId="3E5FD0E9">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1. </w:t>
            </w:r>
            <w:r>
              <w:rPr>
                <w:rFonts w:hint="eastAsia" w:ascii="Times New Roman" w:hAnsi="宋体" w:eastAsia="宋体" w:cs="宋体"/>
                <w:b/>
                <w:bCs w:val="0"/>
                <w:kern w:val="2"/>
                <w:sz w:val="21"/>
                <w:szCs w:val="20"/>
                <w:lang w:val="en-US" w:eastAsia="zh-CN" w:bidi="ar"/>
              </w:rPr>
              <w:t>一般治疗</w:t>
            </w:r>
            <w:r>
              <w:rPr>
                <w:rFonts w:hint="default" w:ascii="Times New Roman" w:hAnsi="宋体" w:eastAsia="宋体" w:cs="Times New Roman"/>
                <w:b/>
                <w:bCs w:val="0"/>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保证休息及营养，补充足够热量和营养，避免情绪波动，可适当使用镇静催眠剂，还可给予</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β</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受体阻滞剂等。</w:t>
            </w:r>
            <w:r>
              <w:rPr>
                <w:rFonts w:hint="default" w:ascii="Times New Roman" w:hAnsi="宋体" w:eastAsia="宋体" w:cs="Times New Roman"/>
                <w:bCs/>
                <w:kern w:val="2"/>
                <w:sz w:val="21"/>
                <w:szCs w:val="20"/>
                <w:lang w:val="en-US" w:eastAsia="zh-CN" w:bidi="ar"/>
              </w:rPr>
              <w:t xml:space="preserve"> </w:t>
            </w:r>
          </w:p>
          <w:p w14:paraId="2D956504">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2. </w:t>
            </w:r>
            <w:r>
              <w:rPr>
                <w:rFonts w:hint="eastAsia" w:ascii="Times New Roman" w:hAnsi="宋体" w:eastAsia="宋体" w:cs="宋体"/>
                <w:b/>
                <w:bCs w:val="0"/>
                <w:kern w:val="2"/>
                <w:sz w:val="21"/>
                <w:szCs w:val="20"/>
                <w:lang w:val="en-US" w:eastAsia="zh-CN" w:bidi="ar"/>
              </w:rPr>
              <w:t>抗甲状腺药物</w:t>
            </w:r>
            <w:r>
              <w:rPr>
                <w:rFonts w:hint="default" w:ascii="Times New Roman" w:hAnsi="宋体" w:eastAsia="宋体" w:cs="Times New Roman"/>
                <w:b/>
                <w:bCs w:val="0"/>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目前常用药物分为硫脲类（甲硫氧嘧啶、丙硫氧嘧啶）及咪唑类（甲巯咪唑、卡比马唑）。作用机制为抑制甲状腺过氧化物酶，阻断甲状腺激素合成，具有一定的免疫抑制作用。丙硫氧嘧啶可抑制</w:t>
            </w:r>
            <w:r>
              <w:rPr>
                <w:rFonts w:hint="default" w:ascii="Times New Roman" w:hAnsi="宋体" w:eastAsia="宋体" w:cs="Times New Roman"/>
                <w:bCs/>
                <w:kern w:val="2"/>
                <w:sz w:val="21"/>
                <w:szCs w:val="20"/>
                <w:lang w:val="en-US" w:eastAsia="zh-CN" w:bidi="ar"/>
              </w:rPr>
              <w:t xml:space="preserve"> T4 </w:t>
            </w:r>
            <w:r>
              <w:rPr>
                <w:rFonts w:hint="eastAsia" w:ascii="Times New Roman" w:hAnsi="宋体" w:eastAsia="宋体" w:cs="宋体"/>
                <w:bCs/>
                <w:kern w:val="2"/>
                <w:sz w:val="21"/>
                <w:szCs w:val="20"/>
                <w:lang w:val="en-US" w:eastAsia="zh-CN" w:bidi="ar"/>
              </w:rPr>
              <w:t>转变为</w:t>
            </w:r>
            <w:r>
              <w:rPr>
                <w:rFonts w:hint="default" w:ascii="Times New Roman" w:hAnsi="宋体" w:eastAsia="宋体" w:cs="Times New Roman"/>
                <w:bCs/>
                <w:kern w:val="2"/>
                <w:sz w:val="21"/>
                <w:szCs w:val="20"/>
                <w:lang w:val="en-US" w:eastAsia="zh-CN" w:bidi="ar"/>
              </w:rPr>
              <w:t xml:space="preserve"> T3 </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 </w:t>
            </w:r>
          </w:p>
          <w:p w14:paraId="5A6286D4">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1</w:t>
            </w:r>
            <w:r>
              <w:rPr>
                <w:rFonts w:hint="eastAsia" w:ascii="Times New Roman" w:hAnsi="宋体" w:eastAsia="宋体" w:cs="宋体"/>
                <w:bCs/>
                <w:kern w:val="2"/>
                <w:sz w:val="21"/>
                <w:szCs w:val="20"/>
                <w:lang w:val="en-US" w:eastAsia="zh-CN" w:bidi="ar"/>
              </w:rPr>
              <w:t>）适应证：①症状轻、甲状腺较小；②年龄＜</w:t>
            </w:r>
            <w:r>
              <w:rPr>
                <w:rFonts w:hint="default" w:ascii="Times New Roman" w:hAnsi="宋体" w:eastAsia="宋体" w:cs="Times New Roman"/>
                <w:bCs/>
                <w:kern w:val="2"/>
                <w:sz w:val="21"/>
                <w:szCs w:val="20"/>
                <w:lang w:val="en-US" w:eastAsia="zh-CN" w:bidi="ar"/>
              </w:rPr>
              <w:t xml:space="preserve"> 20 </w:t>
            </w:r>
            <w:r>
              <w:rPr>
                <w:rFonts w:hint="eastAsia" w:ascii="Times New Roman" w:hAnsi="宋体" w:eastAsia="宋体" w:cs="宋体"/>
                <w:bCs/>
                <w:kern w:val="2"/>
                <w:sz w:val="21"/>
                <w:szCs w:val="20"/>
                <w:lang w:val="en-US" w:eastAsia="zh-CN" w:bidi="ar"/>
              </w:rPr>
              <w:t>岁、妊娠（以丙基硫氧嘧啶为宜）、年老体弱等不宜手术者；③术前准备；④甲状腺次全切除术后复发；⑤作为放射性</w:t>
            </w:r>
            <w:r>
              <w:rPr>
                <w:rFonts w:hint="default" w:ascii="Times New Roman" w:hAnsi="宋体" w:eastAsia="宋体" w:cs="Times New Roman"/>
                <w:bCs/>
                <w:kern w:val="2"/>
                <w:sz w:val="21"/>
                <w:szCs w:val="20"/>
                <w:lang w:val="en-US" w:eastAsia="zh-CN" w:bidi="ar"/>
              </w:rPr>
              <w:t xml:space="preserve"> 131I </w:t>
            </w:r>
            <w:r>
              <w:rPr>
                <w:rFonts w:hint="eastAsia" w:ascii="Times New Roman" w:hAnsi="宋体" w:eastAsia="宋体" w:cs="宋体"/>
                <w:bCs/>
                <w:kern w:val="2"/>
                <w:sz w:val="21"/>
                <w:szCs w:val="20"/>
                <w:lang w:val="en-US" w:eastAsia="zh-CN" w:bidi="ar"/>
              </w:rPr>
              <w:t>辅助治疗等。</w:t>
            </w:r>
            <w:r>
              <w:rPr>
                <w:rFonts w:hint="default" w:ascii="Times New Roman" w:hAnsi="宋体" w:eastAsia="宋体" w:cs="Times New Roman"/>
                <w:bCs/>
                <w:kern w:val="2"/>
                <w:sz w:val="21"/>
                <w:szCs w:val="20"/>
                <w:lang w:val="en-US" w:eastAsia="zh-CN" w:bidi="ar"/>
              </w:rPr>
              <w:t xml:space="preserve"> </w:t>
            </w:r>
          </w:p>
          <w:p w14:paraId="58336DC4">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2</w:t>
            </w:r>
            <w:r>
              <w:rPr>
                <w:rFonts w:hint="eastAsia" w:ascii="Times New Roman" w:hAnsi="宋体" w:eastAsia="宋体" w:cs="宋体"/>
                <w:bCs/>
                <w:kern w:val="2"/>
                <w:sz w:val="21"/>
                <w:szCs w:val="20"/>
                <w:lang w:val="en-US" w:eastAsia="zh-CN" w:bidi="ar"/>
              </w:rPr>
              <w:t>）剂量与疗程：初始剂量硫脲类</w:t>
            </w:r>
            <w:r>
              <w:rPr>
                <w:rFonts w:hint="default" w:ascii="Times New Roman" w:hAnsi="宋体" w:eastAsia="宋体" w:cs="Times New Roman"/>
                <w:bCs/>
                <w:kern w:val="2"/>
                <w:sz w:val="21"/>
                <w:szCs w:val="20"/>
                <w:lang w:val="en-US" w:eastAsia="zh-CN" w:bidi="ar"/>
              </w:rPr>
              <w:t xml:space="preserve"> 300mg/d</w:t>
            </w:r>
            <w:r>
              <w:rPr>
                <w:rFonts w:hint="eastAsia" w:ascii="Times New Roman" w:hAnsi="宋体" w:eastAsia="宋体" w:cs="宋体"/>
                <w:bCs/>
                <w:kern w:val="2"/>
                <w:sz w:val="21"/>
                <w:szCs w:val="20"/>
                <w:lang w:val="en-US" w:eastAsia="zh-CN" w:bidi="ar"/>
              </w:rPr>
              <w:t>，咪唑类</w:t>
            </w:r>
            <w:r>
              <w:rPr>
                <w:rFonts w:hint="default" w:ascii="Times New Roman" w:hAnsi="宋体" w:eastAsia="宋体" w:cs="Times New Roman"/>
                <w:bCs/>
                <w:kern w:val="2"/>
                <w:sz w:val="21"/>
                <w:szCs w:val="20"/>
                <w:lang w:val="en-US" w:eastAsia="zh-CN" w:bidi="ar"/>
              </w:rPr>
              <w:t xml:space="preserve"> 30mg/d</w:t>
            </w:r>
            <w:r>
              <w:rPr>
                <w:rFonts w:hint="eastAsia" w:ascii="Times New Roman" w:hAnsi="宋体" w:eastAsia="宋体" w:cs="宋体"/>
                <w:bCs/>
                <w:kern w:val="2"/>
                <w:sz w:val="21"/>
                <w:szCs w:val="20"/>
                <w:lang w:val="en-US" w:eastAsia="zh-CN" w:bidi="ar"/>
              </w:rPr>
              <w:t>，至症状明显改善，</w:t>
            </w:r>
            <w:r>
              <w:rPr>
                <w:rFonts w:hint="default" w:ascii="Times New Roman" w:hAnsi="宋体" w:eastAsia="宋体" w:cs="Times New Roman"/>
                <w:bCs/>
                <w:kern w:val="2"/>
                <w:sz w:val="21"/>
                <w:szCs w:val="20"/>
                <w:lang w:val="en-US" w:eastAsia="zh-CN" w:bidi="ar"/>
              </w:rPr>
              <w:t>T3</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T4 </w:t>
            </w:r>
            <w:r>
              <w:rPr>
                <w:rFonts w:hint="eastAsia" w:ascii="Times New Roman" w:hAnsi="宋体" w:eastAsia="宋体" w:cs="宋体"/>
                <w:bCs/>
                <w:kern w:val="2"/>
                <w:sz w:val="21"/>
                <w:szCs w:val="20"/>
                <w:lang w:val="en-US" w:eastAsia="zh-CN" w:bidi="ar"/>
              </w:rPr>
              <w:t>正常后可逐渐减量，最后减为维持量，总疗程</w:t>
            </w:r>
            <w:r>
              <w:rPr>
                <w:rFonts w:hint="default" w:ascii="Times New Roman" w:hAnsi="宋体" w:eastAsia="宋体" w:cs="Times New Roman"/>
                <w:bCs/>
                <w:kern w:val="2"/>
                <w:sz w:val="21"/>
                <w:szCs w:val="20"/>
                <w:lang w:val="en-US" w:eastAsia="zh-CN" w:bidi="ar"/>
              </w:rPr>
              <w:t xml:space="preserve"> 1.5 </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 2 </w:t>
            </w:r>
            <w:r>
              <w:rPr>
                <w:rFonts w:hint="eastAsia" w:ascii="Times New Roman" w:hAnsi="宋体" w:eastAsia="宋体" w:cs="宋体"/>
                <w:bCs/>
                <w:kern w:val="2"/>
                <w:sz w:val="21"/>
                <w:szCs w:val="20"/>
                <w:lang w:val="en-US" w:eastAsia="zh-CN" w:bidi="ar"/>
              </w:rPr>
              <w:t>年，甚至更长。</w:t>
            </w:r>
            <w:r>
              <w:rPr>
                <w:rFonts w:hint="default" w:ascii="Times New Roman" w:hAnsi="宋体" w:eastAsia="宋体" w:cs="Times New Roman"/>
                <w:bCs/>
                <w:kern w:val="2"/>
                <w:sz w:val="21"/>
                <w:szCs w:val="20"/>
                <w:lang w:val="en-US" w:eastAsia="zh-CN" w:bidi="ar"/>
              </w:rPr>
              <w:t xml:space="preserve"> </w:t>
            </w:r>
          </w:p>
          <w:p w14:paraId="4E811C12">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3</w:t>
            </w:r>
            <w:r>
              <w:rPr>
                <w:rFonts w:hint="eastAsia" w:ascii="Times New Roman" w:hAnsi="宋体" w:eastAsia="宋体" w:cs="宋体"/>
                <w:bCs/>
                <w:kern w:val="2"/>
                <w:sz w:val="21"/>
                <w:szCs w:val="20"/>
                <w:lang w:val="en-US" w:eastAsia="zh-CN" w:bidi="ar"/>
              </w:rPr>
              <w:t>）不良反应：主要是粒细胞减少及药疹。粒细胞缺乏为致命性，多于初治</w:t>
            </w:r>
            <w:r>
              <w:rPr>
                <w:rFonts w:hint="default" w:ascii="Times New Roman" w:hAnsi="宋体" w:eastAsia="宋体" w:cs="Times New Roman"/>
                <w:bCs/>
                <w:kern w:val="2"/>
                <w:sz w:val="21"/>
                <w:szCs w:val="20"/>
                <w:lang w:val="en-US" w:eastAsia="zh-CN" w:bidi="ar"/>
              </w:rPr>
              <w:t xml:space="preserve"> 2 </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 3</w:t>
            </w:r>
            <w:r>
              <w:rPr>
                <w:rFonts w:hint="eastAsia" w:ascii="Times New Roman" w:hAnsi="宋体" w:eastAsia="宋体" w:cs="宋体"/>
                <w:bCs/>
                <w:kern w:val="2"/>
                <w:sz w:val="21"/>
                <w:szCs w:val="20"/>
                <w:lang w:val="en-US" w:eastAsia="zh-CN" w:bidi="ar"/>
              </w:rPr>
              <w:t>个月及复治</w:t>
            </w:r>
            <w:r>
              <w:rPr>
                <w:rFonts w:hint="default" w:ascii="Times New Roman" w:hAnsi="宋体" w:eastAsia="宋体" w:cs="Times New Roman"/>
                <w:bCs/>
                <w:kern w:val="2"/>
                <w:sz w:val="21"/>
                <w:szCs w:val="20"/>
                <w:lang w:val="en-US" w:eastAsia="zh-CN" w:bidi="ar"/>
              </w:rPr>
              <w:t xml:space="preserve"> 1 </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 2 </w:t>
            </w:r>
            <w:r>
              <w:rPr>
                <w:rFonts w:hint="eastAsia" w:ascii="Times New Roman" w:hAnsi="宋体" w:eastAsia="宋体" w:cs="宋体"/>
                <w:bCs/>
                <w:kern w:val="2"/>
                <w:sz w:val="21"/>
                <w:szCs w:val="20"/>
                <w:lang w:val="en-US" w:eastAsia="zh-CN" w:bidi="ar"/>
              </w:rPr>
              <w:t>周发生。</w:t>
            </w:r>
            <w:r>
              <w:rPr>
                <w:rFonts w:hint="default" w:ascii="Times New Roman" w:hAnsi="宋体" w:eastAsia="宋体" w:cs="Times New Roman"/>
                <w:bCs/>
                <w:kern w:val="2"/>
                <w:sz w:val="21"/>
                <w:szCs w:val="20"/>
                <w:lang w:val="en-US" w:eastAsia="zh-CN" w:bidi="ar"/>
              </w:rPr>
              <w:t xml:space="preserve"> </w:t>
            </w:r>
          </w:p>
          <w:p w14:paraId="421B0D4E">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3. </w:t>
            </w:r>
            <w:r>
              <w:rPr>
                <w:rFonts w:hint="eastAsia" w:ascii="Times New Roman" w:hAnsi="宋体" w:eastAsia="宋体" w:cs="宋体"/>
                <w:b/>
                <w:bCs w:val="0"/>
                <w:kern w:val="2"/>
                <w:sz w:val="21"/>
                <w:szCs w:val="20"/>
                <w:lang w:val="en-US" w:eastAsia="zh-CN" w:bidi="ar"/>
              </w:rPr>
              <w:t>手术</w:t>
            </w:r>
            <w:r>
              <w:rPr>
                <w:rFonts w:hint="default" w:ascii="Times New Roman" w:hAnsi="宋体" w:eastAsia="宋体" w:cs="Times New Roman"/>
                <w:bCs/>
                <w:kern w:val="2"/>
                <w:sz w:val="21"/>
                <w:szCs w:val="20"/>
                <w:lang w:val="en-US" w:eastAsia="zh-CN" w:bidi="ar"/>
              </w:rPr>
              <w:t xml:space="preserve"> </w:t>
            </w:r>
          </w:p>
          <w:p w14:paraId="272B1F17">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4. </w:t>
            </w:r>
            <w:r>
              <w:rPr>
                <w:rFonts w:hint="eastAsia" w:ascii="Times New Roman" w:hAnsi="宋体" w:eastAsia="宋体" w:cs="宋体"/>
                <w:b/>
                <w:bCs w:val="0"/>
                <w:kern w:val="2"/>
                <w:sz w:val="21"/>
                <w:szCs w:val="20"/>
                <w:lang w:val="en-US" w:eastAsia="zh-CN" w:bidi="ar"/>
              </w:rPr>
              <w:t>放射性碘</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利用</w:t>
            </w:r>
            <w:r>
              <w:rPr>
                <w:rFonts w:hint="default" w:ascii="Times New Roman" w:hAnsi="宋体" w:eastAsia="宋体" w:cs="Times New Roman"/>
                <w:bCs/>
                <w:kern w:val="2"/>
                <w:sz w:val="21"/>
                <w:szCs w:val="20"/>
                <w:lang w:val="en-US" w:eastAsia="zh-CN" w:bidi="ar"/>
              </w:rPr>
              <w:t xml:space="preserve"> 131I </w:t>
            </w:r>
            <w:r>
              <w:rPr>
                <w:rFonts w:hint="eastAsia" w:ascii="Times New Roman" w:hAnsi="宋体" w:eastAsia="宋体" w:cs="宋体"/>
                <w:bCs/>
                <w:kern w:val="2"/>
                <w:sz w:val="21"/>
                <w:szCs w:val="20"/>
                <w:lang w:val="en-US" w:eastAsia="zh-CN" w:bidi="ar"/>
              </w:rPr>
              <w:t>释放的</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β</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射线破坏甲状腺腺泡上皮，减少甲状腺素的合成与释放。β</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射线在组织内的射程仅</w:t>
            </w:r>
            <w:r>
              <w:rPr>
                <w:rFonts w:hint="default" w:ascii="Times New Roman" w:hAnsi="宋体" w:eastAsia="宋体" w:cs="Times New Roman"/>
                <w:bCs/>
                <w:kern w:val="2"/>
                <w:sz w:val="21"/>
                <w:szCs w:val="20"/>
                <w:lang w:val="en-US" w:eastAsia="zh-CN" w:bidi="ar"/>
              </w:rPr>
              <w:t xml:space="preserve"> 2mm</w:t>
            </w:r>
            <w:r>
              <w:rPr>
                <w:rFonts w:hint="eastAsia" w:ascii="Times New Roman" w:hAnsi="宋体" w:eastAsia="宋体" w:cs="宋体"/>
                <w:bCs/>
                <w:kern w:val="2"/>
                <w:sz w:val="21"/>
                <w:szCs w:val="20"/>
                <w:lang w:val="en-US" w:eastAsia="zh-CN" w:bidi="ar"/>
              </w:rPr>
              <w:t>，作用于甲状腺局部而不影响毗邻组织。禁用于妊娠哺乳妇女、肝肾功能差、活动性结核等。放射性碘治疗可致永久性甲状腺功能衰退。</w:t>
            </w:r>
            <w:r>
              <w:rPr>
                <w:rFonts w:hint="default" w:ascii="Times New Roman" w:hAnsi="宋体" w:eastAsia="宋体" w:cs="Times New Roman"/>
                <w:bCs/>
                <w:kern w:val="2"/>
                <w:sz w:val="21"/>
                <w:szCs w:val="20"/>
                <w:lang w:val="en-US" w:eastAsia="zh-CN" w:bidi="ar"/>
              </w:rPr>
              <w:t xml:space="preserve"> </w:t>
            </w:r>
          </w:p>
          <w:p w14:paraId="5744E4C4">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
                <w:bCs w:val="0"/>
                <w:szCs w:val="20"/>
                <w:lang w:val="en-US"/>
              </w:rPr>
            </w:pPr>
            <w:r>
              <w:rPr>
                <w:rFonts w:hint="default" w:ascii="Times New Roman" w:hAnsi="宋体" w:eastAsia="宋体" w:cs="Times New Roman"/>
                <w:b/>
                <w:bCs w:val="0"/>
                <w:kern w:val="2"/>
                <w:sz w:val="21"/>
                <w:szCs w:val="20"/>
                <w:lang w:val="en-US" w:eastAsia="zh-CN" w:bidi="ar"/>
              </w:rPr>
              <w:t xml:space="preserve">5. </w:t>
            </w:r>
            <w:r>
              <w:rPr>
                <w:rFonts w:hint="eastAsia" w:ascii="Times New Roman" w:hAnsi="宋体" w:eastAsia="宋体" w:cs="宋体"/>
                <w:b/>
                <w:bCs w:val="0"/>
                <w:kern w:val="2"/>
                <w:sz w:val="21"/>
                <w:szCs w:val="20"/>
                <w:lang w:val="en-US" w:eastAsia="zh-CN" w:bidi="ar"/>
              </w:rPr>
              <w:t>甲状腺危象的治疗</w:t>
            </w:r>
            <w:r>
              <w:rPr>
                <w:rFonts w:hint="default" w:ascii="Times New Roman" w:hAnsi="宋体" w:eastAsia="宋体" w:cs="Times New Roman"/>
                <w:b/>
                <w:bCs w:val="0"/>
                <w:kern w:val="2"/>
                <w:sz w:val="21"/>
                <w:szCs w:val="20"/>
                <w:lang w:val="en-US" w:eastAsia="zh-CN" w:bidi="ar"/>
              </w:rPr>
              <w:t xml:space="preserve"> </w:t>
            </w:r>
          </w:p>
          <w:p w14:paraId="48B0C0A4">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1</w:t>
            </w:r>
            <w:r>
              <w:rPr>
                <w:rFonts w:hint="eastAsia" w:ascii="Times New Roman" w:hAnsi="宋体" w:eastAsia="宋体" w:cs="宋体"/>
                <w:bCs/>
                <w:kern w:val="2"/>
                <w:sz w:val="21"/>
                <w:szCs w:val="20"/>
                <w:lang w:val="en-US" w:eastAsia="zh-CN" w:bidi="ar"/>
              </w:rPr>
              <w:t>）将患者安置在安静低温的环境中，密切观察神志变化，定时测量生命体征并作详细记录；对昏迷者注意其口腔及皮肤的护理，预防褥疮及肺部感染。</w:t>
            </w:r>
            <w:r>
              <w:rPr>
                <w:rFonts w:hint="default" w:ascii="Times New Roman" w:hAnsi="宋体" w:eastAsia="宋体" w:cs="Times New Roman"/>
                <w:bCs/>
                <w:kern w:val="2"/>
                <w:sz w:val="21"/>
                <w:szCs w:val="20"/>
                <w:lang w:val="en-US" w:eastAsia="zh-CN" w:bidi="ar"/>
              </w:rPr>
              <w:t xml:space="preserve"> </w:t>
            </w:r>
          </w:p>
          <w:p w14:paraId="6C24A1FE">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2</w:t>
            </w:r>
            <w:r>
              <w:rPr>
                <w:rFonts w:hint="eastAsia" w:ascii="Times New Roman" w:hAnsi="宋体" w:eastAsia="宋体" w:cs="宋体"/>
                <w:bCs/>
                <w:kern w:val="2"/>
                <w:sz w:val="21"/>
                <w:szCs w:val="20"/>
                <w:lang w:val="en-US" w:eastAsia="zh-CN" w:bidi="ar"/>
              </w:rPr>
              <w:t>）对症及处理并发症。</w:t>
            </w:r>
            <w:r>
              <w:rPr>
                <w:rFonts w:hint="default" w:ascii="Times New Roman" w:hAnsi="宋体" w:eastAsia="宋体" w:cs="Times New Roman"/>
                <w:bCs/>
                <w:kern w:val="2"/>
                <w:sz w:val="21"/>
                <w:szCs w:val="20"/>
                <w:lang w:val="en-US" w:eastAsia="zh-CN" w:bidi="ar"/>
              </w:rPr>
              <w:t xml:space="preserve"> </w:t>
            </w:r>
          </w:p>
          <w:p w14:paraId="143BB7AF">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①高热可作药物或物理降温，必要时使用异丙嗪进行人工冬眠。禁用阿司匹林，该药可与甲状腺结合球蛋白结合而释放游离甲状腺激素，使病情加重。</w:t>
            </w:r>
            <w:r>
              <w:rPr>
                <w:rFonts w:hint="default" w:ascii="Times New Roman" w:hAnsi="宋体" w:eastAsia="宋体" w:cs="Times New Roman"/>
                <w:bCs/>
                <w:kern w:val="2"/>
                <w:sz w:val="21"/>
                <w:szCs w:val="20"/>
                <w:lang w:val="en-US" w:eastAsia="zh-CN" w:bidi="ar"/>
              </w:rPr>
              <w:t xml:space="preserve"> </w:t>
            </w:r>
          </w:p>
          <w:p w14:paraId="285B132D">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②补充足量液体。</w:t>
            </w:r>
            <w:r>
              <w:rPr>
                <w:rFonts w:hint="default" w:ascii="Times New Roman" w:hAnsi="宋体" w:eastAsia="宋体" w:cs="Times New Roman"/>
                <w:bCs/>
                <w:kern w:val="2"/>
                <w:sz w:val="21"/>
                <w:szCs w:val="20"/>
                <w:lang w:val="en-US" w:eastAsia="zh-CN" w:bidi="ar"/>
              </w:rPr>
              <w:t xml:space="preserve"> </w:t>
            </w:r>
          </w:p>
          <w:p w14:paraId="67049605">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③持续低流量给氧。</w:t>
            </w:r>
          </w:p>
          <w:p w14:paraId="26C37E05">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④积极治疗感染、肺水肿等并发症。</w:t>
            </w:r>
            <w:r>
              <w:rPr>
                <w:rFonts w:hint="default" w:ascii="Times New Roman" w:hAnsi="宋体" w:eastAsia="宋体" w:cs="Times New Roman"/>
                <w:bCs/>
                <w:kern w:val="2"/>
                <w:sz w:val="21"/>
                <w:szCs w:val="20"/>
                <w:lang w:val="en-US" w:eastAsia="zh-CN" w:bidi="ar"/>
              </w:rPr>
              <w:t xml:space="preserve"> </w:t>
            </w:r>
          </w:p>
          <w:p w14:paraId="1E1EC50A">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3</w:t>
            </w:r>
            <w:r>
              <w:rPr>
                <w:rFonts w:hint="eastAsia" w:ascii="Times New Roman" w:hAnsi="宋体" w:eastAsia="宋体" w:cs="宋体"/>
                <w:bCs/>
                <w:kern w:val="2"/>
                <w:sz w:val="21"/>
                <w:szCs w:val="20"/>
                <w:lang w:val="en-US" w:eastAsia="zh-CN" w:bidi="ar"/>
              </w:rPr>
              <w:t>）抑制甲状腺激素合成及</w:t>
            </w:r>
            <w:r>
              <w:rPr>
                <w:rFonts w:hint="default" w:ascii="Times New Roman" w:hAnsi="宋体" w:eastAsia="宋体" w:cs="Times New Roman"/>
                <w:bCs/>
                <w:kern w:val="2"/>
                <w:sz w:val="21"/>
                <w:szCs w:val="20"/>
                <w:lang w:val="en-US" w:eastAsia="zh-CN" w:bidi="ar"/>
              </w:rPr>
              <w:t xml:space="preserve"> T4 </w:t>
            </w:r>
            <w:r>
              <w:rPr>
                <w:rFonts w:hint="eastAsia" w:ascii="Times New Roman" w:hAnsi="宋体" w:eastAsia="宋体" w:cs="宋体"/>
                <w:bCs/>
                <w:kern w:val="2"/>
                <w:sz w:val="21"/>
                <w:szCs w:val="20"/>
                <w:lang w:val="en-US" w:eastAsia="zh-CN" w:bidi="ar"/>
              </w:rPr>
              <w:t>转变为</w:t>
            </w:r>
            <w:r>
              <w:rPr>
                <w:rFonts w:hint="default" w:ascii="Times New Roman" w:hAnsi="宋体" w:eastAsia="宋体" w:cs="Times New Roman"/>
                <w:bCs/>
                <w:kern w:val="2"/>
                <w:sz w:val="21"/>
                <w:szCs w:val="20"/>
                <w:lang w:val="en-US" w:eastAsia="zh-CN" w:bidi="ar"/>
              </w:rPr>
              <w:t xml:space="preserve"> T3</w:t>
            </w:r>
            <w:r>
              <w:rPr>
                <w:rFonts w:hint="eastAsia" w:ascii="Times New Roman" w:hAnsi="宋体" w:eastAsia="宋体" w:cs="宋体"/>
                <w:bCs/>
                <w:kern w:val="2"/>
                <w:sz w:val="21"/>
                <w:szCs w:val="20"/>
                <w:lang w:val="en-US" w:eastAsia="zh-CN" w:bidi="ar"/>
              </w:rPr>
              <w:t>，首选丙硫氧嘧啶，口服或胃管灌入。</w:t>
            </w:r>
            <w:r>
              <w:rPr>
                <w:rFonts w:hint="default" w:ascii="Times New Roman" w:hAnsi="宋体" w:eastAsia="宋体" w:cs="Times New Roman"/>
                <w:bCs/>
                <w:kern w:val="2"/>
                <w:sz w:val="21"/>
                <w:szCs w:val="20"/>
                <w:lang w:val="en-US" w:eastAsia="zh-CN" w:bidi="ar"/>
              </w:rPr>
              <w:t xml:space="preserve"> </w:t>
            </w:r>
          </w:p>
          <w:p w14:paraId="2179623D">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4</w:t>
            </w:r>
            <w:r>
              <w:rPr>
                <w:rFonts w:hint="eastAsia" w:ascii="Times New Roman" w:hAnsi="宋体" w:eastAsia="宋体" w:cs="宋体"/>
                <w:bCs/>
                <w:kern w:val="2"/>
                <w:sz w:val="21"/>
                <w:szCs w:val="20"/>
                <w:lang w:val="en-US" w:eastAsia="zh-CN" w:bidi="ar"/>
              </w:rPr>
              <w:t>）抑制已合成的甲状腺激素释放入血，可选用碘化钠或卢戈碘液。</w:t>
            </w:r>
            <w:r>
              <w:rPr>
                <w:rFonts w:hint="default" w:ascii="Times New Roman" w:hAnsi="宋体" w:eastAsia="宋体" w:cs="Times New Roman"/>
                <w:bCs/>
                <w:kern w:val="2"/>
                <w:sz w:val="21"/>
                <w:szCs w:val="20"/>
                <w:lang w:val="en-US" w:eastAsia="zh-CN" w:bidi="ar"/>
              </w:rPr>
              <w:t xml:space="preserve"> </w:t>
            </w:r>
          </w:p>
          <w:p w14:paraId="13ECF199">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
                <w:bCs w:val="0"/>
                <w:szCs w:val="20"/>
                <w:lang w:val="en-US"/>
              </w:rPr>
            </w:pPr>
            <w:r>
              <w:rPr>
                <w:rFonts w:hint="eastAsia" w:ascii="Times New Roman" w:hAnsi="宋体" w:eastAsia="宋体" w:cs="宋体"/>
                <w:b/>
                <w:bCs w:val="0"/>
                <w:kern w:val="2"/>
                <w:sz w:val="21"/>
                <w:szCs w:val="20"/>
                <w:lang w:val="en-US" w:eastAsia="zh-CN" w:bidi="ar"/>
              </w:rPr>
              <w:t>二、甲状腺功能减退症</w:t>
            </w:r>
            <w:r>
              <w:rPr>
                <w:rFonts w:hint="default" w:ascii="Times New Roman" w:hAnsi="宋体" w:eastAsia="宋体" w:cs="Times New Roman"/>
                <w:b/>
                <w:bCs w:val="0"/>
                <w:kern w:val="2"/>
                <w:sz w:val="21"/>
                <w:szCs w:val="20"/>
                <w:lang w:val="en-US" w:eastAsia="zh-CN" w:bidi="ar"/>
              </w:rPr>
              <w:t xml:space="preserve"> </w:t>
            </w:r>
          </w:p>
          <w:p w14:paraId="19D80E15">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甲状腺功能减退症简称甲减，是由于甲状腺激素的合成，分泌或生物效应不足而引起的一种综合征。患者可能会出现四肢无力、内分泌功能减退、低血压、眩晕、肌性肌无力、体型异常、呼吸异常等症状。</w:t>
            </w:r>
            <w:r>
              <w:rPr>
                <w:rFonts w:hint="default" w:ascii="Times New Roman" w:hAnsi="宋体" w:eastAsia="宋体" w:cs="Times New Roman"/>
                <w:bCs/>
                <w:kern w:val="2"/>
                <w:sz w:val="21"/>
                <w:szCs w:val="20"/>
                <w:lang w:val="en-US" w:eastAsia="zh-CN" w:bidi="ar"/>
              </w:rPr>
              <w:t xml:space="preserve"> </w:t>
            </w:r>
          </w:p>
          <w:p w14:paraId="004225DB">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eastAsia" w:ascii="Times New Roman" w:hAnsi="宋体" w:eastAsia="宋体" w:cs="宋体"/>
                <w:b/>
                <w:bCs w:val="0"/>
                <w:kern w:val="2"/>
                <w:sz w:val="21"/>
                <w:szCs w:val="20"/>
                <w:lang w:val="en-US" w:eastAsia="zh-CN" w:bidi="ar"/>
              </w:rPr>
              <w:t>（一）病因及发病机制</w:t>
            </w:r>
            <w:r>
              <w:rPr>
                <w:rFonts w:hint="default" w:ascii="Times New Roman" w:hAnsi="宋体" w:eastAsia="宋体" w:cs="Times New Roman"/>
                <w:bCs/>
                <w:kern w:val="2"/>
                <w:sz w:val="21"/>
                <w:szCs w:val="20"/>
                <w:lang w:val="en-US" w:eastAsia="zh-CN" w:bidi="ar"/>
              </w:rPr>
              <w:t xml:space="preserve"> </w:t>
            </w:r>
          </w:p>
          <w:p w14:paraId="6E9E7843">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病因较复杂，以原发性者多见，其次为垂体性者，其他均属少见。具体包含原发性甲减（甲状腺本身病变）；继发性甲减，又称中枢性甲减</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（下丘脑和垂体病变）。</w:t>
            </w:r>
            <w:r>
              <w:rPr>
                <w:rFonts w:hint="default" w:ascii="Times New Roman" w:hAnsi="宋体" w:eastAsia="宋体" w:cs="Times New Roman"/>
                <w:bCs/>
                <w:kern w:val="2"/>
                <w:sz w:val="21"/>
                <w:szCs w:val="20"/>
                <w:lang w:val="en-US" w:eastAsia="zh-CN" w:bidi="ar"/>
              </w:rPr>
              <w:t xml:space="preserve"> </w:t>
            </w:r>
          </w:p>
          <w:p w14:paraId="6577A42E">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
                <w:bCs w:val="0"/>
                <w:szCs w:val="20"/>
                <w:lang w:val="en-US"/>
              </w:rPr>
            </w:pPr>
            <w:r>
              <w:rPr>
                <w:rFonts w:hint="eastAsia" w:ascii="Times New Roman" w:hAnsi="宋体" w:eastAsia="宋体" w:cs="宋体"/>
                <w:b/>
                <w:bCs w:val="0"/>
                <w:kern w:val="2"/>
                <w:sz w:val="21"/>
                <w:szCs w:val="20"/>
                <w:lang w:val="en-US" w:eastAsia="zh-CN" w:bidi="ar"/>
              </w:rPr>
              <w:t>（二）临床表现</w:t>
            </w:r>
            <w:r>
              <w:rPr>
                <w:rFonts w:hint="default" w:ascii="Times New Roman" w:hAnsi="宋体" w:eastAsia="宋体" w:cs="Times New Roman"/>
                <w:b/>
                <w:bCs w:val="0"/>
                <w:kern w:val="2"/>
                <w:sz w:val="21"/>
                <w:szCs w:val="20"/>
                <w:lang w:val="en-US" w:eastAsia="zh-CN" w:bidi="ar"/>
              </w:rPr>
              <w:t xml:space="preserve"> </w:t>
            </w:r>
          </w:p>
          <w:p w14:paraId="17C8D164">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1</w:t>
            </w:r>
            <w:r>
              <w:rPr>
                <w:rFonts w:hint="eastAsia" w:ascii="Times New Roman" w:hAnsi="宋体" w:eastAsia="宋体" w:cs="宋体"/>
                <w:bCs/>
                <w:kern w:val="2"/>
                <w:sz w:val="21"/>
                <w:szCs w:val="20"/>
                <w:lang w:val="en-US" w:eastAsia="zh-CN" w:bidi="ar"/>
              </w:rPr>
              <w:t>）面色苍白，眼脸和颊部虚肿，表情淡漠，痴呆，全身皮肤干燥、增厚、粗糙多脱屑，非凹陷性水肿，毛发脱落，手脚掌呈黄色，体重增加，少数患者指甲厚而脆裂。</w:t>
            </w:r>
            <w:r>
              <w:rPr>
                <w:rFonts w:hint="default" w:ascii="Times New Roman" w:hAnsi="宋体" w:eastAsia="宋体" w:cs="Times New Roman"/>
                <w:bCs/>
                <w:kern w:val="2"/>
                <w:sz w:val="21"/>
                <w:szCs w:val="20"/>
                <w:lang w:val="en-US" w:eastAsia="zh-CN" w:bidi="ar"/>
              </w:rPr>
              <w:t xml:space="preserve"> </w:t>
            </w:r>
          </w:p>
          <w:p w14:paraId="7AD5E422">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2</w:t>
            </w:r>
            <w:r>
              <w:rPr>
                <w:rFonts w:hint="eastAsia" w:ascii="Times New Roman" w:hAnsi="宋体" w:eastAsia="宋体" w:cs="宋体"/>
                <w:bCs/>
                <w:kern w:val="2"/>
                <w:sz w:val="21"/>
                <w:szCs w:val="20"/>
                <w:lang w:val="en-US" w:eastAsia="zh-CN" w:bidi="ar"/>
              </w:rPr>
              <w:t>）神经系统表现为记忆力减退，智力低下，嗜睡，反应迟钝，多虑，头晕，头痛，耳鸣，耳聋，眼球震颤，共济失调，腱反射迟钝，跟腱反射时间延长，重症者可出现痴呆，木僵，甚至昏睡。</w:t>
            </w:r>
            <w:r>
              <w:rPr>
                <w:rFonts w:hint="default" w:ascii="Times New Roman" w:hAnsi="宋体" w:eastAsia="宋体" w:cs="Times New Roman"/>
                <w:bCs/>
                <w:kern w:val="2"/>
                <w:sz w:val="21"/>
                <w:szCs w:val="20"/>
                <w:lang w:val="en-US" w:eastAsia="zh-CN" w:bidi="ar"/>
              </w:rPr>
              <w:t xml:space="preserve"> </w:t>
            </w:r>
          </w:p>
          <w:p w14:paraId="79B9F252">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3</w:t>
            </w:r>
            <w:r>
              <w:rPr>
                <w:rFonts w:hint="eastAsia" w:ascii="Times New Roman" w:hAnsi="宋体" w:eastAsia="宋体" w:cs="宋体"/>
                <w:bCs/>
                <w:kern w:val="2"/>
                <w:sz w:val="21"/>
                <w:szCs w:val="20"/>
                <w:lang w:val="en-US" w:eastAsia="zh-CN" w:bidi="ar"/>
              </w:rPr>
              <w:t>）心血管系统表现为心动过缓，心输出量减少，血压低，心音低钝，心脏扩大，可并发冠心病，但一般不发生心绞痛与心衰，有时可伴有心包积液和胸腔积液。重症者发生黏液性水肿性心肌病。</w:t>
            </w:r>
            <w:r>
              <w:rPr>
                <w:rFonts w:hint="default" w:ascii="Times New Roman" w:hAnsi="宋体" w:eastAsia="宋体" w:cs="Times New Roman"/>
                <w:bCs/>
                <w:kern w:val="2"/>
                <w:sz w:val="21"/>
                <w:szCs w:val="20"/>
                <w:lang w:val="en-US" w:eastAsia="zh-CN" w:bidi="ar"/>
              </w:rPr>
              <w:t xml:space="preserve"> </w:t>
            </w:r>
          </w:p>
          <w:p w14:paraId="43CD2CE5">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4</w:t>
            </w:r>
            <w:r>
              <w:rPr>
                <w:rFonts w:hint="eastAsia" w:ascii="Times New Roman" w:hAnsi="宋体" w:eastAsia="宋体" w:cs="宋体"/>
                <w:bCs/>
                <w:kern w:val="2"/>
                <w:sz w:val="21"/>
                <w:szCs w:val="20"/>
                <w:lang w:val="en-US" w:eastAsia="zh-CN" w:bidi="ar"/>
              </w:rPr>
              <w:t>）消化系统表现为厌食、腹胀、便秘。重症者可出现麻痹性肠梗阻。胆囊收缩减弱而胀大，半数病人有胃酸缺乏，导致恶性贫血与缺铁性贫血。</w:t>
            </w:r>
            <w:r>
              <w:rPr>
                <w:rFonts w:hint="default" w:ascii="Times New Roman" w:hAnsi="宋体" w:eastAsia="宋体" w:cs="Times New Roman"/>
                <w:bCs/>
                <w:kern w:val="2"/>
                <w:sz w:val="21"/>
                <w:szCs w:val="20"/>
                <w:lang w:val="en-US" w:eastAsia="zh-CN" w:bidi="ar"/>
              </w:rPr>
              <w:t xml:space="preserve"> </w:t>
            </w:r>
          </w:p>
          <w:p w14:paraId="3E971B0E">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5</w:t>
            </w:r>
            <w:r>
              <w:rPr>
                <w:rFonts w:hint="eastAsia" w:ascii="Times New Roman" w:hAnsi="宋体" w:eastAsia="宋体" w:cs="宋体"/>
                <w:bCs/>
                <w:kern w:val="2"/>
                <w:sz w:val="21"/>
                <w:szCs w:val="20"/>
                <w:lang w:val="en-US" w:eastAsia="zh-CN" w:bidi="ar"/>
              </w:rPr>
              <w:t>）运动系统表现为肌肉软弱无力、疼痛、强直，可伴有关节病变如慢性关节炎。</w:t>
            </w:r>
            <w:r>
              <w:rPr>
                <w:rFonts w:hint="default" w:ascii="Times New Roman" w:hAnsi="宋体" w:eastAsia="宋体" w:cs="Times New Roman"/>
                <w:bCs/>
                <w:kern w:val="2"/>
                <w:sz w:val="21"/>
                <w:szCs w:val="20"/>
                <w:lang w:val="en-US" w:eastAsia="zh-CN" w:bidi="ar"/>
              </w:rPr>
              <w:t xml:space="preserve"> </w:t>
            </w:r>
          </w:p>
          <w:p w14:paraId="47D9A122">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6</w:t>
            </w:r>
            <w:r>
              <w:rPr>
                <w:rFonts w:hint="eastAsia" w:ascii="Times New Roman" w:hAnsi="宋体" w:eastAsia="宋体" w:cs="宋体"/>
                <w:bCs/>
                <w:kern w:val="2"/>
                <w:sz w:val="21"/>
                <w:szCs w:val="20"/>
                <w:lang w:val="en-US" w:eastAsia="zh-CN" w:bidi="ar"/>
              </w:rPr>
              <w:t>）内分泌系统表现为女性月经过多，久病闭经，不育症；男性阳痿，性欲减退。少数患者出现泌乳，继发性垂体增大。</w:t>
            </w:r>
            <w:r>
              <w:rPr>
                <w:rFonts w:hint="default" w:ascii="Times New Roman" w:hAnsi="宋体" w:eastAsia="宋体" w:cs="Times New Roman"/>
                <w:bCs/>
                <w:kern w:val="2"/>
                <w:sz w:val="21"/>
                <w:szCs w:val="20"/>
                <w:lang w:val="en-US" w:eastAsia="zh-CN" w:bidi="ar"/>
              </w:rPr>
              <w:t xml:space="preserve"> </w:t>
            </w:r>
          </w:p>
          <w:p w14:paraId="407F3E84">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7</w:t>
            </w:r>
            <w:r>
              <w:rPr>
                <w:rFonts w:hint="eastAsia" w:ascii="Times New Roman" w:hAnsi="宋体" w:eastAsia="宋体" w:cs="宋体"/>
                <w:bCs/>
                <w:kern w:val="2"/>
                <w:sz w:val="21"/>
                <w:szCs w:val="20"/>
                <w:lang w:val="en-US" w:eastAsia="zh-CN" w:bidi="ar"/>
              </w:rPr>
              <w:t>）病情严重时，由于受寒冷、感染、手术、麻醉或镇静剂应用不当等应激可诱发黏液性水肿昏迷。表现为低体温（</w:t>
            </w:r>
            <w:r>
              <w:rPr>
                <w:rFonts w:hint="default" w:ascii="Times New Roman" w:hAnsi="宋体" w:eastAsia="宋体" w:cs="Times New Roman"/>
                <w:bCs/>
                <w:kern w:val="2"/>
                <w:sz w:val="21"/>
                <w:szCs w:val="20"/>
                <w:lang w:val="en-US" w:eastAsia="zh-CN" w:bidi="ar"/>
              </w:rPr>
              <w:t xml:space="preserve">T </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 35</w:t>
            </w:r>
            <w:r>
              <w:rPr>
                <w:rFonts w:hint="eastAsia" w:ascii="Times New Roman" w:hAnsi="宋体" w:eastAsia="宋体" w:cs="宋体"/>
                <w:bCs/>
                <w:kern w:val="2"/>
                <w:sz w:val="21"/>
                <w:szCs w:val="20"/>
                <w:lang w:val="en-US" w:eastAsia="zh-CN" w:bidi="ar"/>
              </w:rPr>
              <w:t>℃），呼吸减慢，心动过缓，血压下降，四肢肌力松弛，反射减弱或消失，甚至发生昏迷，休克，心肾衰竭。</w:t>
            </w:r>
            <w:r>
              <w:rPr>
                <w:rFonts w:hint="default" w:ascii="Times New Roman" w:hAnsi="宋体" w:eastAsia="宋体" w:cs="Times New Roman"/>
                <w:bCs/>
                <w:kern w:val="2"/>
                <w:sz w:val="21"/>
                <w:szCs w:val="20"/>
                <w:lang w:val="en-US" w:eastAsia="zh-CN" w:bidi="ar"/>
              </w:rPr>
              <w:t xml:space="preserve"> </w:t>
            </w:r>
          </w:p>
          <w:p w14:paraId="0726DE6D">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8</w:t>
            </w:r>
            <w:r>
              <w:rPr>
                <w:rFonts w:hint="eastAsia" w:ascii="Times New Roman" w:hAnsi="宋体" w:eastAsia="宋体" w:cs="宋体"/>
                <w:bCs/>
                <w:kern w:val="2"/>
                <w:sz w:val="21"/>
                <w:szCs w:val="20"/>
                <w:lang w:val="en-US" w:eastAsia="zh-CN" w:bidi="ar"/>
              </w:rPr>
              <w:t>）呆小病</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表情呆滞，发音低哑，颜面苍白，眶周浮肿，两眼距增宽，鼻梁扁塌，唇厚流涎，舌大外伸，四肢粗短、鸭步。</w:t>
            </w:r>
            <w:r>
              <w:rPr>
                <w:rFonts w:hint="default" w:ascii="Times New Roman" w:hAnsi="宋体" w:eastAsia="宋体" w:cs="Times New Roman"/>
                <w:bCs/>
                <w:kern w:val="2"/>
                <w:sz w:val="21"/>
                <w:szCs w:val="20"/>
                <w:lang w:val="en-US" w:eastAsia="zh-CN" w:bidi="ar"/>
              </w:rPr>
              <w:t xml:space="preserve"> </w:t>
            </w:r>
          </w:p>
          <w:p w14:paraId="19DABE42">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9</w:t>
            </w:r>
            <w:r>
              <w:rPr>
                <w:rFonts w:hint="eastAsia" w:ascii="Times New Roman" w:hAnsi="宋体" w:eastAsia="宋体" w:cs="宋体"/>
                <w:bCs/>
                <w:kern w:val="2"/>
                <w:sz w:val="21"/>
                <w:szCs w:val="20"/>
                <w:lang w:val="en-US" w:eastAsia="zh-CN" w:bidi="ar"/>
              </w:rPr>
              <w:t>）幼年型甲减</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身材矮小，智力低下，性发育延迟。</w:t>
            </w:r>
            <w:r>
              <w:rPr>
                <w:rFonts w:hint="default" w:ascii="Times New Roman" w:hAnsi="宋体" w:eastAsia="宋体" w:cs="Times New Roman"/>
                <w:bCs/>
                <w:kern w:val="2"/>
                <w:sz w:val="21"/>
                <w:szCs w:val="20"/>
                <w:lang w:val="en-US" w:eastAsia="zh-CN" w:bidi="ar"/>
              </w:rPr>
              <w:t xml:space="preserve"> </w:t>
            </w:r>
          </w:p>
          <w:p w14:paraId="763B331A">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
                <w:bCs w:val="0"/>
                <w:szCs w:val="20"/>
                <w:lang w:val="en-US"/>
              </w:rPr>
            </w:pPr>
            <w:r>
              <w:rPr>
                <w:rFonts w:hint="eastAsia" w:ascii="Times New Roman" w:hAnsi="宋体" w:eastAsia="宋体" w:cs="宋体"/>
                <w:b/>
                <w:bCs w:val="0"/>
                <w:kern w:val="2"/>
                <w:sz w:val="21"/>
                <w:szCs w:val="20"/>
                <w:lang w:val="en-US" w:eastAsia="zh-CN" w:bidi="ar"/>
              </w:rPr>
              <w:t>（三）辅助检查</w:t>
            </w:r>
            <w:r>
              <w:rPr>
                <w:rFonts w:hint="default" w:ascii="Times New Roman" w:hAnsi="宋体" w:eastAsia="宋体" w:cs="Times New Roman"/>
                <w:b/>
                <w:bCs w:val="0"/>
                <w:kern w:val="2"/>
                <w:sz w:val="21"/>
                <w:szCs w:val="20"/>
                <w:lang w:val="en-US" w:eastAsia="zh-CN" w:bidi="ar"/>
              </w:rPr>
              <w:t xml:space="preserve"> </w:t>
            </w:r>
          </w:p>
          <w:p w14:paraId="7F4DB296">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1. </w:t>
            </w:r>
            <w:r>
              <w:rPr>
                <w:rFonts w:hint="eastAsia" w:ascii="Times New Roman" w:hAnsi="宋体" w:eastAsia="宋体" w:cs="宋体"/>
                <w:b/>
                <w:bCs w:val="0"/>
                <w:kern w:val="2"/>
                <w:sz w:val="21"/>
                <w:szCs w:val="20"/>
                <w:lang w:val="en-US" w:eastAsia="zh-CN" w:bidi="ar"/>
              </w:rPr>
              <w:t>血常规及血生化检查</w:t>
            </w:r>
            <w:r>
              <w:rPr>
                <w:rFonts w:hint="default" w:ascii="Times New Roman" w:hAnsi="宋体" w:eastAsia="宋体" w:cs="Times New Roman"/>
                <w:b/>
                <w:bCs w:val="0"/>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提示贫血、血胆固醇、甘油三酯增高。</w:t>
            </w:r>
            <w:r>
              <w:rPr>
                <w:rFonts w:hint="default" w:ascii="Times New Roman" w:hAnsi="宋体" w:eastAsia="宋体" w:cs="Times New Roman"/>
                <w:bCs/>
                <w:kern w:val="2"/>
                <w:sz w:val="21"/>
                <w:szCs w:val="20"/>
                <w:lang w:val="en-US" w:eastAsia="zh-CN" w:bidi="ar"/>
              </w:rPr>
              <w:t xml:space="preserve"> </w:t>
            </w:r>
          </w:p>
          <w:p w14:paraId="5D90BA6A">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2. </w:t>
            </w:r>
            <w:r>
              <w:rPr>
                <w:rFonts w:hint="eastAsia" w:ascii="Times New Roman" w:hAnsi="宋体" w:eastAsia="宋体" w:cs="宋体"/>
                <w:b/>
                <w:bCs w:val="0"/>
                <w:kern w:val="2"/>
                <w:sz w:val="21"/>
                <w:szCs w:val="20"/>
                <w:lang w:val="en-US" w:eastAsia="zh-CN" w:bidi="ar"/>
              </w:rPr>
              <w:t>甲状腺功能检查</w:t>
            </w:r>
            <w:r>
              <w:rPr>
                <w:rFonts w:hint="default" w:ascii="Times New Roman" w:hAnsi="宋体" w:eastAsia="宋体" w:cs="Times New Roman"/>
                <w:bCs/>
                <w:kern w:val="2"/>
                <w:sz w:val="21"/>
                <w:szCs w:val="20"/>
                <w:lang w:val="en-US" w:eastAsia="zh-CN" w:bidi="ar"/>
              </w:rPr>
              <w:t xml:space="preserve"> TT4</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 xml:space="preserve">FT4 </w:t>
            </w:r>
            <w:r>
              <w:rPr>
                <w:rFonts w:hint="eastAsia" w:ascii="Times New Roman" w:hAnsi="宋体" w:eastAsia="宋体" w:cs="宋体"/>
                <w:bCs/>
                <w:kern w:val="2"/>
                <w:sz w:val="21"/>
                <w:szCs w:val="20"/>
                <w:lang w:val="en-US" w:eastAsia="zh-CN" w:bidi="ar"/>
              </w:rPr>
              <w:t>降低，血清</w:t>
            </w:r>
            <w:r>
              <w:rPr>
                <w:rFonts w:hint="default" w:ascii="Times New Roman" w:hAnsi="宋体" w:eastAsia="宋体" w:cs="Times New Roman"/>
                <w:bCs/>
                <w:kern w:val="2"/>
                <w:sz w:val="21"/>
                <w:szCs w:val="20"/>
                <w:lang w:val="en-US" w:eastAsia="zh-CN" w:bidi="ar"/>
              </w:rPr>
              <w:t xml:space="preserve"> TSH</w:t>
            </w:r>
            <w:r>
              <w:rPr>
                <w:rFonts w:hint="eastAsia" w:ascii="Times New Roman" w:hAnsi="宋体" w:eastAsia="宋体" w:cs="宋体"/>
                <w:bCs/>
                <w:kern w:val="2"/>
                <w:sz w:val="21"/>
                <w:szCs w:val="20"/>
                <w:lang w:val="en-US" w:eastAsia="zh-CN" w:bidi="ar"/>
              </w:rPr>
              <w:t>（促甲状腺激素）增高（是最敏感的诊断指标）。甲状腺</w:t>
            </w:r>
            <w:r>
              <w:rPr>
                <w:rFonts w:hint="default" w:ascii="Times New Roman" w:hAnsi="宋体" w:eastAsia="宋体" w:cs="Times New Roman"/>
                <w:bCs/>
                <w:kern w:val="2"/>
                <w:sz w:val="21"/>
                <w:szCs w:val="20"/>
                <w:lang w:val="en-US" w:eastAsia="zh-CN" w:bidi="ar"/>
              </w:rPr>
              <w:t xml:space="preserve"> 131I </w:t>
            </w:r>
            <w:r>
              <w:rPr>
                <w:rFonts w:hint="eastAsia" w:ascii="Times New Roman" w:hAnsi="宋体" w:eastAsia="宋体" w:cs="宋体"/>
                <w:bCs/>
                <w:kern w:val="2"/>
                <w:sz w:val="21"/>
                <w:szCs w:val="20"/>
                <w:lang w:val="en-US" w:eastAsia="zh-CN" w:bidi="ar"/>
              </w:rPr>
              <w:t>摄取率降低。</w:t>
            </w:r>
          </w:p>
          <w:p w14:paraId="73A299AE">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3. TRH </w:t>
            </w:r>
            <w:r>
              <w:rPr>
                <w:rFonts w:hint="eastAsia" w:ascii="Times New Roman" w:hAnsi="宋体" w:eastAsia="宋体" w:cs="宋体"/>
                <w:b/>
                <w:bCs w:val="0"/>
                <w:kern w:val="2"/>
                <w:sz w:val="21"/>
                <w:szCs w:val="20"/>
                <w:lang w:val="en-US" w:eastAsia="zh-CN" w:bidi="ar"/>
              </w:rPr>
              <w:t>兴奋试验</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可鉴别病变部位。血清</w:t>
            </w:r>
            <w:r>
              <w:rPr>
                <w:rFonts w:hint="default" w:ascii="Times New Roman" w:hAnsi="宋体" w:eastAsia="宋体" w:cs="Times New Roman"/>
                <w:bCs/>
                <w:kern w:val="2"/>
                <w:sz w:val="21"/>
                <w:szCs w:val="20"/>
                <w:lang w:val="en-US" w:eastAsia="zh-CN" w:bidi="ar"/>
              </w:rPr>
              <w:t xml:space="preserve"> TSH </w:t>
            </w:r>
            <w:r>
              <w:rPr>
                <w:rFonts w:hint="eastAsia" w:ascii="Times New Roman" w:hAnsi="宋体" w:eastAsia="宋体" w:cs="宋体"/>
                <w:bCs/>
                <w:kern w:val="2"/>
                <w:sz w:val="21"/>
                <w:szCs w:val="20"/>
                <w:lang w:val="en-US" w:eastAsia="zh-CN" w:bidi="ar"/>
              </w:rPr>
              <w:t>无升高反应者提示垂体性甲减，延迟升高为下丘脑性甲减，如</w:t>
            </w:r>
            <w:r>
              <w:rPr>
                <w:rFonts w:hint="default" w:ascii="Times New Roman" w:hAnsi="宋体" w:eastAsia="宋体" w:cs="Times New Roman"/>
                <w:bCs/>
                <w:kern w:val="2"/>
                <w:sz w:val="21"/>
                <w:szCs w:val="20"/>
                <w:lang w:val="en-US" w:eastAsia="zh-CN" w:bidi="ar"/>
              </w:rPr>
              <w:t xml:space="preserve"> TSH </w:t>
            </w:r>
            <w:r>
              <w:rPr>
                <w:rFonts w:hint="eastAsia" w:ascii="Times New Roman" w:hAnsi="宋体" w:eastAsia="宋体" w:cs="宋体"/>
                <w:bCs/>
                <w:kern w:val="2"/>
                <w:sz w:val="21"/>
                <w:szCs w:val="20"/>
                <w:lang w:val="en-US" w:eastAsia="zh-CN" w:bidi="ar"/>
              </w:rPr>
              <w:t>基值已增高，</w:t>
            </w:r>
            <w:r>
              <w:rPr>
                <w:rFonts w:hint="default" w:ascii="Times New Roman" w:hAnsi="宋体" w:eastAsia="宋体" w:cs="Times New Roman"/>
                <w:bCs/>
                <w:kern w:val="2"/>
                <w:sz w:val="21"/>
                <w:szCs w:val="20"/>
                <w:lang w:val="en-US" w:eastAsia="zh-CN" w:bidi="ar"/>
              </w:rPr>
              <w:t xml:space="preserve">TRH </w:t>
            </w:r>
            <w:r>
              <w:rPr>
                <w:rFonts w:hint="eastAsia" w:ascii="Times New Roman" w:hAnsi="宋体" w:eastAsia="宋体" w:cs="宋体"/>
                <w:bCs/>
                <w:kern w:val="2"/>
                <w:sz w:val="21"/>
                <w:szCs w:val="20"/>
                <w:lang w:val="en-US" w:eastAsia="zh-CN" w:bidi="ar"/>
              </w:rPr>
              <w:t>刺激后更高，提示原发性甲减。</w:t>
            </w:r>
            <w:r>
              <w:rPr>
                <w:rFonts w:hint="default" w:ascii="Times New Roman" w:hAnsi="宋体" w:eastAsia="宋体" w:cs="Times New Roman"/>
                <w:bCs/>
                <w:kern w:val="2"/>
                <w:sz w:val="21"/>
                <w:szCs w:val="20"/>
                <w:lang w:val="en-US" w:eastAsia="zh-CN" w:bidi="ar"/>
              </w:rPr>
              <w:t xml:space="preserve"> </w:t>
            </w:r>
          </w:p>
          <w:p w14:paraId="48CEF25C">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4. </w:t>
            </w:r>
            <w:r>
              <w:rPr>
                <w:rFonts w:hint="eastAsia" w:ascii="Times New Roman" w:hAnsi="宋体" w:eastAsia="宋体" w:cs="宋体"/>
                <w:b/>
                <w:bCs w:val="0"/>
                <w:kern w:val="2"/>
                <w:sz w:val="21"/>
                <w:szCs w:val="20"/>
                <w:lang w:val="en-US" w:eastAsia="zh-CN" w:bidi="ar"/>
              </w:rPr>
              <w:t>影像学检查</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有助于病灶的确诊。</w:t>
            </w:r>
            <w:r>
              <w:rPr>
                <w:rFonts w:hint="default" w:ascii="Times New Roman" w:hAnsi="宋体" w:eastAsia="宋体" w:cs="Times New Roman"/>
                <w:bCs/>
                <w:kern w:val="2"/>
                <w:sz w:val="21"/>
                <w:szCs w:val="20"/>
                <w:lang w:val="en-US" w:eastAsia="zh-CN" w:bidi="ar"/>
              </w:rPr>
              <w:t xml:space="preserve"> </w:t>
            </w:r>
          </w:p>
          <w:p w14:paraId="3BBE4E82">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eastAsia" w:ascii="Times New Roman" w:hAnsi="宋体" w:eastAsia="宋体" w:cs="宋体"/>
                <w:b/>
                <w:bCs w:val="0"/>
                <w:kern w:val="2"/>
                <w:sz w:val="21"/>
                <w:szCs w:val="20"/>
                <w:lang w:val="en-US" w:eastAsia="zh-CN" w:bidi="ar"/>
              </w:rPr>
              <w:t>（四）诊断</w:t>
            </w:r>
            <w:r>
              <w:rPr>
                <w:rFonts w:hint="default" w:ascii="Times New Roman" w:hAnsi="宋体" w:eastAsia="宋体" w:cs="Times New Roman"/>
                <w:bCs/>
                <w:kern w:val="2"/>
                <w:sz w:val="21"/>
                <w:szCs w:val="20"/>
                <w:lang w:val="en-US" w:eastAsia="zh-CN" w:bidi="ar"/>
              </w:rPr>
              <w:t xml:space="preserve"> </w:t>
            </w:r>
          </w:p>
          <w:p w14:paraId="44540E7E">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甲状腺功能减退诊断依据典型的低代谢表现，检测甲状腺激素</w:t>
            </w:r>
            <w:r>
              <w:rPr>
                <w:rFonts w:hint="default" w:ascii="Times New Roman" w:hAnsi="宋体" w:eastAsia="宋体" w:cs="Times New Roman"/>
                <w:bCs/>
                <w:kern w:val="2"/>
                <w:sz w:val="21"/>
                <w:szCs w:val="20"/>
                <w:lang w:val="en-US" w:eastAsia="zh-CN" w:bidi="ar"/>
              </w:rPr>
              <w:t xml:space="preserve"> T3</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T4</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FT3</w:t>
            </w: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FT4</w:t>
            </w:r>
            <w:r>
              <w:rPr>
                <w:rFonts w:hint="eastAsia" w:ascii="Times New Roman" w:hAnsi="宋体" w:eastAsia="宋体" w:cs="宋体"/>
                <w:bCs/>
                <w:kern w:val="2"/>
                <w:sz w:val="21"/>
                <w:szCs w:val="20"/>
                <w:lang w:val="en-US" w:eastAsia="zh-CN" w:bidi="ar"/>
              </w:rPr>
              <w:t>降低，</w:t>
            </w:r>
            <w:r>
              <w:rPr>
                <w:rFonts w:hint="default" w:ascii="Times New Roman" w:hAnsi="宋体" w:eastAsia="宋体" w:cs="Times New Roman"/>
                <w:bCs/>
                <w:kern w:val="2"/>
                <w:sz w:val="21"/>
                <w:szCs w:val="20"/>
                <w:lang w:val="en-US" w:eastAsia="zh-CN" w:bidi="ar"/>
              </w:rPr>
              <w:t xml:space="preserve">TSH </w:t>
            </w:r>
            <w:r>
              <w:rPr>
                <w:rFonts w:hint="eastAsia" w:ascii="Times New Roman" w:hAnsi="宋体" w:eastAsia="宋体" w:cs="宋体"/>
                <w:bCs/>
                <w:kern w:val="2"/>
                <w:sz w:val="21"/>
                <w:szCs w:val="20"/>
                <w:lang w:val="en-US" w:eastAsia="zh-CN" w:bidi="ar"/>
              </w:rPr>
              <w:t>升高，即可诊断甲状腺功能减退。</w:t>
            </w:r>
            <w:r>
              <w:rPr>
                <w:rFonts w:hint="default" w:ascii="Times New Roman" w:hAnsi="宋体" w:eastAsia="宋体" w:cs="Times New Roman"/>
                <w:bCs/>
                <w:kern w:val="2"/>
                <w:sz w:val="21"/>
                <w:szCs w:val="20"/>
                <w:lang w:val="en-US" w:eastAsia="zh-CN" w:bidi="ar"/>
              </w:rPr>
              <w:t xml:space="preserve"> </w:t>
            </w:r>
          </w:p>
          <w:p w14:paraId="0FD97DDF">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eastAsia" w:ascii="Times New Roman" w:hAnsi="宋体" w:eastAsia="宋体" w:cs="宋体"/>
                <w:b/>
                <w:bCs w:val="0"/>
                <w:kern w:val="2"/>
                <w:sz w:val="21"/>
                <w:szCs w:val="20"/>
                <w:lang w:val="en-US" w:eastAsia="zh-CN" w:bidi="ar"/>
              </w:rPr>
              <w:t>（五）治疗</w:t>
            </w:r>
            <w:r>
              <w:rPr>
                <w:rFonts w:hint="default" w:ascii="Times New Roman" w:hAnsi="宋体" w:eastAsia="宋体" w:cs="Times New Roman"/>
                <w:bCs/>
                <w:kern w:val="2"/>
                <w:sz w:val="21"/>
                <w:szCs w:val="20"/>
                <w:lang w:val="en-US" w:eastAsia="zh-CN" w:bidi="ar"/>
              </w:rPr>
              <w:t xml:space="preserve"> </w:t>
            </w:r>
          </w:p>
          <w:p w14:paraId="331C94B6">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1"/>
                <w:szCs w:val="20"/>
                <w:lang w:val="en-US" w:eastAsia="zh-CN" w:bidi="ar"/>
              </w:rPr>
              <w:t xml:space="preserve">1. </w:t>
            </w:r>
            <w:r>
              <w:rPr>
                <w:rFonts w:hint="eastAsia" w:ascii="Times New Roman" w:hAnsi="宋体" w:eastAsia="宋体" w:cs="宋体"/>
                <w:b/>
                <w:bCs w:val="0"/>
                <w:kern w:val="2"/>
                <w:sz w:val="21"/>
                <w:szCs w:val="20"/>
                <w:lang w:val="en-US" w:eastAsia="zh-CN" w:bidi="ar"/>
              </w:rPr>
              <w:t>甲状腺制剂替代治疗</w:t>
            </w:r>
            <w:r>
              <w:rPr>
                <w:rFonts w:hint="default" w:ascii="Times New Roman" w:hAnsi="宋体" w:eastAsia="宋体" w:cs="Times New Roman"/>
                <w:bCs/>
                <w:kern w:val="2"/>
                <w:sz w:val="21"/>
                <w:szCs w:val="20"/>
                <w:lang w:val="en-US" w:eastAsia="zh-CN" w:bidi="ar"/>
              </w:rPr>
              <w:t xml:space="preserve"> </w:t>
            </w:r>
            <w:r>
              <w:rPr>
                <w:rFonts w:hint="eastAsia" w:ascii="Times New Roman" w:hAnsi="宋体" w:eastAsia="宋体" w:cs="宋体"/>
                <w:bCs/>
                <w:kern w:val="2"/>
                <w:sz w:val="21"/>
                <w:szCs w:val="20"/>
                <w:lang w:val="en-US" w:eastAsia="zh-CN" w:bidi="ar"/>
              </w:rPr>
              <w:t>各种类型的甲减，均需用甲状腺激素替代，永久性甲减者需终身服用。</w:t>
            </w:r>
            <w:r>
              <w:rPr>
                <w:rFonts w:hint="default" w:ascii="Times New Roman" w:hAnsi="宋体" w:eastAsia="宋体" w:cs="Times New Roman"/>
                <w:bCs/>
                <w:kern w:val="2"/>
                <w:sz w:val="21"/>
                <w:szCs w:val="20"/>
                <w:lang w:val="en-US" w:eastAsia="zh-CN" w:bidi="ar"/>
              </w:rPr>
              <w:t xml:space="preserve"> </w:t>
            </w:r>
          </w:p>
          <w:p w14:paraId="73E767F6">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
                <w:bCs w:val="0"/>
                <w:szCs w:val="20"/>
                <w:lang w:val="en-US"/>
              </w:rPr>
            </w:pPr>
            <w:r>
              <w:rPr>
                <w:rFonts w:hint="default" w:ascii="Times New Roman" w:hAnsi="宋体" w:eastAsia="宋体" w:cs="Times New Roman"/>
                <w:b/>
                <w:bCs w:val="0"/>
                <w:kern w:val="2"/>
                <w:sz w:val="21"/>
                <w:szCs w:val="20"/>
                <w:lang w:val="en-US" w:eastAsia="zh-CN" w:bidi="ar"/>
              </w:rPr>
              <w:t xml:space="preserve">2. </w:t>
            </w:r>
            <w:r>
              <w:rPr>
                <w:rFonts w:hint="eastAsia" w:ascii="Times New Roman" w:hAnsi="宋体" w:eastAsia="宋体" w:cs="宋体"/>
                <w:b/>
                <w:bCs w:val="0"/>
                <w:kern w:val="2"/>
                <w:sz w:val="21"/>
                <w:szCs w:val="20"/>
                <w:lang w:val="en-US" w:eastAsia="zh-CN" w:bidi="ar"/>
              </w:rPr>
              <w:t>对症治疗</w:t>
            </w:r>
            <w:r>
              <w:rPr>
                <w:rFonts w:hint="default" w:ascii="Times New Roman" w:hAnsi="宋体" w:eastAsia="宋体" w:cs="Times New Roman"/>
                <w:b/>
                <w:bCs w:val="0"/>
                <w:kern w:val="2"/>
                <w:sz w:val="21"/>
                <w:szCs w:val="20"/>
                <w:lang w:val="en-US" w:eastAsia="zh-CN" w:bidi="ar"/>
              </w:rPr>
              <w:t xml:space="preserve"> </w:t>
            </w:r>
          </w:p>
          <w:p w14:paraId="74F2102D">
            <w:pPr>
              <w:keepNext w:val="0"/>
              <w:keepLines w:val="0"/>
              <w:widowControl/>
              <w:suppressLineNumbers w:val="0"/>
              <w:spacing w:before="0" w:beforeAutospacing="0" w:after="0" w:afterAutospacing="0"/>
              <w:ind w:left="0" w:right="0" w:firstLine="422" w:firstLineChars="200"/>
              <w:jc w:val="left"/>
              <w:rPr>
                <w:rFonts w:hint="default" w:ascii="Times New Roman" w:hAnsi="宋体" w:cs="Times New Roman"/>
                <w:b/>
                <w:bCs w:val="0"/>
                <w:szCs w:val="20"/>
                <w:lang w:val="en-US"/>
              </w:rPr>
            </w:pPr>
            <w:r>
              <w:rPr>
                <w:rFonts w:hint="default" w:ascii="Times New Roman" w:hAnsi="宋体" w:eastAsia="宋体" w:cs="Times New Roman"/>
                <w:b/>
                <w:bCs w:val="0"/>
                <w:kern w:val="2"/>
                <w:sz w:val="21"/>
                <w:szCs w:val="20"/>
                <w:lang w:val="en-US" w:eastAsia="zh-CN" w:bidi="ar"/>
              </w:rPr>
              <w:t xml:space="preserve">3. </w:t>
            </w:r>
            <w:r>
              <w:rPr>
                <w:rFonts w:hint="eastAsia" w:ascii="Times New Roman" w:hAnsi="宋体" w:eastAsia="宋体" w:cs="宋体"/>
                <w:b/>
                <w:bCs w:val="0"/>
                <w:kern w:val="2"/>
                <w:sz w:val="21"/>
                <w:szCs w:val="20"/>
                <w:lang w:val="en-US" w:eastAsia="zh-CN" w:bidi="ar"/>
              </w:rPr>
              <w:t>黏液性水肿昏迷的治疗</w:t>
            </w:r>
            <w:r>
              <w:rPr>
                <w:rFonts w:hint="default" w:ascii="Times New Roman" w:hAnsi="宋体" w:eastAsia="宋体" w:cs="Times New Roman"/>
                <w:b/>
                <w:bCs w:val="0"/>
                <w:kern w:val="2"/>
                <w:sz w:val="21"/>
                <w:szCs w:val="20"/>
                <w:lang w:val="en-US" w:eastAsia="zh-CN" w:bidi="ar"/>
              </w:rPr>
              <w:t xml:space="preserve"> </w:t>
            </w:r>
          </w:p>
          <w:p w14:paraId="74C88575">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1</w:t>
            </w:r>
            <w:r>
              <w:rPr>
                <w:rFonts w:hint="eastAsia" w:ascii="Times New Roman" w:hAnsi="宋体" w:eastAsia="宋体" w:cs="宋体"/>
                <w:bCs/>
                <w:kern w:val="2"/>
                <w:sz w:val="21"/>
                <w:szCs w:val="20"/>
                <w:lang w:val="en-US" w:eastAsia="zh-CN" w:bidi="ar"/>
              </w:rPr>
              <w:t>）静脉注射甲状腺激素，清醒后改口服。</w:t>
            </w:r>
            <w:r>
              <w:rPr>
                <w:rFonts w:hint="default" w:ascii="Times New Roman" w:hAnsi="宋体" w:eastAsia="宋体" w:cs="Times New Roman"/>
                <w:bCs/>
                <w:kern w:val="2"/>
                <w:sz w:val="21"/>
                <w:szCs w:val="20"/>
                <w:lang w:val="en-US" w:eastAsia="zh-CN" w:bidi="ar"/>
              </w:rPr>
              <w:t xml:space="preserve"> </w:t>
            </w:r>
          </w:p>
          <w:p w14:paraId="66279501">
            <w:pPr>
              <w:keepNext w:val="0"/>
              <w:keepLines w:val="0"/>
              <w:widowControl/>
              <w:suppressLineNumbers w:val="0"/>
              <w:spacing w:before="0" w:beforeAutospacing="0" w:after="0" w:afterAutospacing="0"/>
              <w:ind w:left="0" w:right="0" w:firstLine="420" w:firstLineChars="200"/>
              <w:jc w:val="left"/>
              <w:rPr>
                <w:rFonts w:hint="default" w:ascii="Times New Roman" w:hAnsi="宋体" w:cs="Times New Roman"/>
                <w:bCs/>
                <w:szCs w:val="20"/>
                <w:lang w:val="en-US"/>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2</w:t>
            </w:r>
            <w:r>
              <w:rPr>
                <w:rFonts w:hint="eastAsia" w:ascii="Times New Roman" w:hAnsi="宋体" w:eastAsia="宋体" w:cs="宋体"/>
                <w:bCs/>
                <w:kern w:val="2"/>
                <w:sz w:val="21"/>
                <w:szCs w:val="20"/>
                <w:lang w:val="en-US" w:eastAsia="zh-CN" w:bidi="ar"/>
              </w:rPr>
              <w:t>）保暖、吸氧、保持呼吸道通畅。</w:t>
            </w:r>
            <w:r>
              <w:rPr>
                <w:rFonts w:hint="default" w:ascii="Times New Roman" w:hAnsi="宋体" w:eastAsia="宋体" w:cs="Times New Roman"/>
                <w:bCs/>
                <w:kern w:val="2"/>
                <w:sz w:val="21"/>
                <w:szCs w:val="20"/>
                <w:lang w:val="en-US" w:eastAsia="zh-CN" w:bidi="ar"/>
              </w:rPr>
              <w:t xml:space="preserve"> </w:t>
            </w:r>
          </w:p>
          <w:p w14:paraId="234C0A08">
            <w:pPr>
              <w:keepNext w:val="0"/>
              <w:keepLines w:val="0"/>
              <w:widowControl/>
              <w:suppressLineNumbers w:val="0"/>
              <w:spacing w:before="0" w:beforeAutospacing="0" w:after="0" w:afterAutospacing="0"/>
              <w:ind w:left="0" w:right="0" w:firstLine="420" w:firstLineChars="200"/>
              <w:jc w:val="left"/>
              <w:rPr>
                <w:rFonts w:hint="eastAsia" w:ascii="Times New Roman" w:hAnsi="Times New Roman"/>
                <w:b/>
                <w:color w:val="C00000"/>
                <w:sz w:val="24"/>
                <w:szCs w:val="24"/>
              </w:rPr>
            </w:pPr>
            <w:r>
              <w:rPr>
                <w:rFonts w:hint="eastAsia" w:ascii="Times New Roman" w:hAnsi="宋体" w:eastAsia="宋体" w:cs="宋体"/>
                <w:bCs/>
                <w:kern w:val="2"/>
                <w:sz w:val="21"/>
                <w:szCs w:val="20"/>
                <w:lang w:val="en-US" w:eastAsia="zh-CN" w:bidi="ar"/>
              </w:rPr>
              <w:t>（</w:t>
            </w:r>
            <w:r>
              <w:rPr>
                <w:rFonts w:hint="default" w:ascii="Times New Roman" w:hAnsi="宋体" w:eastAsia="宋体" w:cs="Times New Roman"/>
                <w:bCs/>
                <w:kern w:val="2"/>
                <w:sz w:val="21"/>
                <w:szCs w:val="20"/>
                <w:lang w:val="en-US" w:eastAsia="zh-CN" w:bidi="ar"/>
              </w:rPr>
              <w:t>3</w:t>
            </w:r>
            <w:r>
              <w:rPr>
                <w:rFonts w:hint="eastAsia" w:ascii="Times New Roman" w:hAnsi="宋体" w:eastAsia="宋体" w:cs="宋体"/>
                <w:bCs/>
                <w:kern w:val="2"/>
                <w:sz w:val="21"/>
                <w:szCs w:val="20"/>
                <w:lang w:val="en-US" w:eastAsia="zh-CN" w:bidi="ar"/>
              </w:rPr>
              <w:t>）氢化可的松静滴。</w:t>
            </w:r>
          </w:p>
          <w:p w14:paraId="0319E2A5">
            <w:pPr>
              <w:keepNext w:val="0"/>
              <w:keepLines w:val="0"/>
              <w:suppressLineNumbers w:val="0"/>
              <w:autoSpaceDE w:val="0"/>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696" w:type="dxa"/>
            <w:tcBorders>
              <w:tl2br w:val="nil"/>
              <w:tr2bl w:val="nil"/>
            </w:tcBorders>
            <w:vAlign w:val="center"/>
          </w:tcPr>
          <w:p w14:paraId="4687A777">
            <w:pPr>
              <w:keepNext w:val="0"/>
              <w:keepLines w:val="0"/>
              <w:suppressLineNumbers w:val="0"/>
              <w:spacing w:before="0" w:beforeAutospacing="0" w:after="0" w:afterAutospacing="0" w:line="360" w:lineRule="auto"/>
              <w:ind w:left="0" w:right="0"/>
              <w:jc w:val="left"/>
              <w:rPr>
                <w:rFonts w:hint="eastAsia" w:ascii="Times New Roman" w:hAnsi="Times New Roman" w:eastAsia="宋体" w:cs="Times New Roman"/>
                <w:b/>
                <w:bCs w:val="0"/>
                <w:kern w:val="2"/>
                <w:sz w:val="24"/>
                <w:szCs w:val="24"/>
                <w:lang w:val="en-US" w:eastAsia="zh-CN" w:bidi="ar"/>
              </w:rPr>
            </w:pPr>
            <w:r>
              <w:rPr>
                <w:rFonts w:hint="eastAsia" w:ascii="Times New Roman" w:hAnsi="Times New Roman" w:eastAsia="宋体" w:cs="Times New Roman"/>
                <w:b/>
                <w:bCs w:val="0"/>
                <w:kern w:val="2"/>
                <w:sz w:val="24"/>
                <w:szCs w:val="24"/>
                <w:lang w:val="en-US" w:eastAsia="zh-CN" w:bidi="ar"/>
              </w:rPr>
              <w:t>展示文章，让学生更加仔细的阅读，从而激发学生的学习欲望。</w:t>
            </w:r>
          </w:p>
          <w:p w14:paraId="3F28B7D4">
            <w:pPr>
              <w:keepNext w:val="0"/>
              <w:keepLines w:val="0"/>
              <w:suppressLineNumbers w:val="0"/>
              <w:spacing w:before="0" w:beforeAutospacing="0" w:after="0" w:afterAutospacing="0" w:line="360" w:lineRule="auto"/>
              <w:ind w:left="0" w:right="0"/>
              <w:jc w:val="left"/>
              <w:rPr>
                <w:rFonts w:hint="eastAsia" w:ascii="Times New Roman" w:hAnsi="Times New Roman" w:eastAsia="宋体" w:cs="Times New Roman"/>
                <w:b/>
                <w:bCs w:val="0"/>
                <w:kern w:val="2"/>
                <w:sz w:val="24"/>
                <w:szCs w:val="24"/>
                <w:lang w:val="en-US" w:eastAsia="zh-CN" w:bidi="ar"/>
              </w:rPr>
            </w:pPr>
          </w:p>
          <w:p w14:paraId="43CD8F0A">
            <w:pPr>
              <w:keepNext w:val="0"/>
              <w:keepLines w:val="0"/>
              <w:suppressLineNumbers w:val="0"/>
              <w:spacing w:before="0" w:beforeAutospacing="0" w:after="0" w:afterAutospacing="0" w:line="360" w:lineRule="exact"/>
              <w:ind w:left="0" w:right="0"/>
              <w:rPr>
                <w:rFonts w:hint="default" w:ascii="宋体" w:hAnsi="宋体" w:eastAsia="宋体" w:cs="宋体"/>
                <w:bCs/>
                <w:color w:val="000000"/>
                <w:spacing w:val="23"/>
                <w:sz w:val="24"/>
                <w:szCs w:val="24"/>
                <w:shd w:val="clear" w:color="auto" w:fill="FFFFFF"/>
                <w:lang w:val="en-US" w:eastAsia="zh-CN" w:bidi="mn-Mong-CN"/>
              </w:rPr>
            </w:pPr>
            <w:r>
              <w:rPr>
                <w:rFonts w:hint="eastAsia" w:ascii="宋体" w:hAnsi="宋体" w:eastAsia="宋体" w:cs="宋体"/>
                <w:b/>
                <w:color w:val="000000"/>
                <w:spacing w:val="23"/>
                <w:sz w:val="24"/>
                <w:szCs w:val="24"/>
                <w:shd w:val="clear" w:color="auto" w:fill="FFFFFF"/>
                <w:lang w:bidi="mn-Mong-CN"/>
              </w:rPr>
              <w:t>思政元素：</w:t>
            </w:r>
            <w:r>
              <w:rPr>
                <w:rFonts w:hint="eastAsia" w:ascii="宋体" w:hAnsi="宋体" w:eastAsia="宋体" w:cs="宋体"/>
                <w:bCs/>
                <w:color w:val="000000"/>
                <w:spacing w:val="23"/>
                <w:sz w:val="24"/>
                <w:szCs w:val="24"/>
                <w:shd w:val="clear" w:color="auto" w:fill="FFFFFF"/>
                <w:lang w:bidi="mn-Mong-CN"/>
              </w:rPr>
              <w:t>关爱患者、细心、爱心、耐心、责任心</w:t>
            </w:r>
            <w:r>
              <w:rPr>
                <w:rFonts w:hint="eastAsia" w:ascii="宋体" w:hAnsi="宋体" w:cs="宋体"/>
                <w:bCs/>
                <w:color w:val="000000"/>
                <w:spacing w:val="23"/>
                <w:sz w:val="24"/>
                <w:szCs w:val="24"/>
                <w:shd w:val="clear" w:color="auto" w:fill="FFFFFF"/>
                <w:lang w:eastAsia="zh-CN" w:bidi="mn-Mong-CN"/>
              </w:rPr>
              <w:t>、</w:t>
            </w:r>
            <w:r>
              <w:rPr>
                <w:rFonts w:hint="eastAsia" w:ascii="宋体" w:hAnsi="宋体" w:cs="宋体"/>
                <w:bCs/>
                <w:color w:val="000000"/>
                <w:spacing w:val="23"/>
                <w:sz w:val="24"/>
                <w:szCs w:val="24"/>
                <w:shd w:val="clear" w:color="auto" w:fill="FFFFFF"/>
                <w:lang w:val="en-US" w:eastAsia="zh-CN" w:bidi="mn-Mong-CN"/>
              </w:rPr>
              <w:t>理解同情患者</w:t>
            </w:r>
          </w:p>
          <w:p w14:paraId="0DB73457">
            <w:pPr>
              <w:keepNext w:val="0"/>
              <w:keepLines w:val="0"/>
              <w:suppressLineNumbers w:val="0"/>
              <w:spacing w:before="0" w:beforeAutospacing="0" w:after="0" w:afterAutospacing="0" w:line="360" w:lineRule="auto"/>
              <w:ind w:left="0" w:right="0"/>
              <w:jc w:val="left"/>
              <w:rPr>
                <w:rFonts w:hint="default" w:ascii="Times New Roman" w:hAnsi="Times New Roman" w:eastAsia="宋体" w:cs="Times New Roman"/>
                <w:b/>
                <w:bCs w:val="0"/>
                <w:kern w:val="2"/>
                <w:sz w:val="24"/>
                <w:szCs w:val="24"/>
                <w:lang w:val="en-US" w:eastAsia="zh-CN" w:bidi="ar"/>
              </w:rPr>
            </w:pPr>
          </w:p>
        </w:tc>
      </w:tr>
      <w:tr w14:paraId="53ED0CBA">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3D42DA84">
            <w:pPr>
              <w:keepNext w:val="0"/>
              <w:keepLines w:val="0"/>
              <w:suppressLineNumbers w:val="0"/>
              <w:spacing w:before="0" w:beforeAutospacing="0" w:after="0" w:afterAutospacing="0" w:line="360"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rPr>
              <w:t>作业布置</w:t>
            </w:r>
            <w:r>
              <w:rPr>
                <w:rFonts w:hint="eastAsia" w:ascii="Times New Roman" w:hAnsi="Times New Roman"/>
                <w:sz w:val="24"/>
                <w:szCs w:val="24"/>
              </w:rPr>
              <w:t>（3min）</w:t>
            </w:r>
          </w:p>
        </w:tc>
        <w:tc>
          <w:tcPr>
            <w:tcW w:w="7208" w:type="dxa"/>
            <w:tcBorders>
              <w:tl2br w:val="nil"/>
              <w:tr2bl w:val="nil"/>
            </w:tcBorders>
            <w:vAlign w:val="center"/>
          </w:tcPr>
          <w:p w14:paraId="05A730FD">
            <w:pPr>
              <w:keepNext w:val="0"/>
              <w:keepLines w:val="0"/>
              <w:suppressLineNumbers w:val="0"/>
              <w:spacing w:before="0" w:beforeAutospacing="0" w:after="0" w:afterAutospacing="0" w:line="360" w:lineRule="auto"/>
              <w:ind w:left="0" w:right="0"/>
              <w:rPr>
                <w:rFonts w:hint="default" w:ascii="宋体" w:hAnsi="宋体" w:cs="宋体"/>
                <w:bCs/>
                <w:color w:val="C00000"/>
                <w:sz w:val="24"/>
                <w:szCs w:val="24"/>
                <w:lang w:bidi="ar"/>
              </w:rPr>
            </w:pPr>
            <w:r>
              <w:rPr>
                <w:rFonts w:hint="eastAsia" w:ascii="宋体" w:hAnsi="宋体" w:cs="宋体"/>
                <w:b/>
                <w:color w:val="C00000"/>
                <w:sz w:val="24"/>
                <w:szCs w:val="24"/>
                <w:lang w:bidi="ar"/>
              </w:rPr>
              <w:t>【教师】</w:t>
            </w:r>
            <w:r>
              <w:rPr>
                <w:rFonts w:hint="eastAsia" w:ascii="宋体" w:hAnsi="宋体" w:cs="宋体"/>
                <w:bCs/>
                <w:color w:val="C00000"/>
                <w:sz w:val="24"/>
                <w:szCs w:val="24"/>
                <w:lang w:bidi="ar"/>
              </w:rPr>
              <w:t>布置课后作业</w:t>
            </w:r>
          </w:p>
          <w:p w14:paraId="48BEDC7D">
            <w:pPr>
              <w:keepNext w:val="0"/>
              <w:keepLines w:val="0"/>
              <w:suppressLineNumbers w:val="0"/>
              <w:spacing w:before="0" w:beforeAutospacing="0" w:after="0" w:afterAutospacing="0" w:line="360" w:lineRule="auto"/>
              <w:ind w:left="0" w:right="0" w:firstLine="480" w:firstLineChars="200"/>
              <w:rPr>
                <w:rFonts w:hint="default" w:hAnsi="宋体"/>
                <w:bCs/>
                <w:sz w:val="24"/>
                <w:szCs w:val="24"/>
              </w:rPr>
            </w:pPr>
            <w:r>
              <w:rPr>
                <w:rFonts w:hint="eastAsia" w:hAnsi="宋体"/>
                <w:bCs/>
                <w:sz w:val="24"/>
                <w:szCs w:val="24"/>
              </w:rPr>
              <w:t>简述</w:t>
            </w:r>
            <w:r>
              <w:rPr>
                <w:rFonts w:hint="eastAsia" w:hAnsi="宋体"/>
                <w:bCs/>
                <w:sz w:val="24"/>
                <w:szCs w:val="24"/>
                <w:lang w:val="en-US" w:eastAsia="zh-CN"/>
              </w:rPr>
              <w:t>甲状腺功能亢进症的临床表现包括哪些？</w:t>
            </w:r>
          </w:p>
        </w:tc>
        <w:tc>
          <w:tcPr>
            <w:tcW w:w="1696" w:type="dxa"/>
            <w:tcBorders>
              <w:tl2br w:val="nil"/>
              <w:tr2bl w:val="nil"/>
            </w:tcBorders>
            <w:vAlign w:val="center"/>
          </w:tcPr>
          <w:p w14:paraId="1059ED1F">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Cs/>
                <w:sz w:val="24"/>
                <w:szCs w:val="24"/>
              </w:rPr>
              <w:t>通过课后练习，使学生巩固所学新知识</w:t>
            </w:r>
          </w:p>
        </w:tc>
      </w:tr>
      <w:tr w14:paraId="662045A5">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7A28C22E">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rPr>
              <w:t>知识讲解</w:t>
            </w:r>
          </w:p>
          <w:p w14:paraId="3663A399">
            <w:pPr>
              <w:keepNext w:val="0"/>
              <w:keepLines w:val="0"/>
              <w:suppressLineNumbers w:val="0"/>
              <w:spacing w:before="0" w:beforeAutospacing="0" w:after="0" w:afterAutospacing="0" w:line="360" w:lineRule="auto"/>
              <w:ind w:left="0" w:right="0" w:hanging="8"/>
              <w:jc w:val="center"/>
              <w:rPr>
                <w:rFonts w:hint="default" w:ascii="Times New Roman" w:hAnsi="Times New Roman"/>
                <w:b/>
                <w:sz w:val="24"/>
                <w:szCs w:val="24"/>
              </w:rPr>
            </w:pPr>
            <w:r>
              <w:rPr>
                <w:rFonts w:hint="default" w:ascii="Times New Roman" w:hAnsi="Times New Roman"/>
                <w:sz w:val="24"/>
                <w:szCs w:val="24"/>
              </w:rPr>
              <w:t>（40</w:t>
            </w:r>
            <w:r>
              <w:rPr>
                <w:rFonts w:hint="eastAsia" w:ascii="Times New Roman" w:hAnsi="Times New Roman"/>
                <w:sz w:val="24"/>
                <w:szCs w:val="24"/>
              </w:rPr>
              <w:t>min）</w:t>
            </w:r>
          </w:p>
        </w:tc>
        <w:tc>
          <w:tcPr>
            <w:tcW w:w="7208" w:type="dxa"/>
            <w:tcBorders>
              <w:tl2br w:val="nil"/>
              <w:tr2bl w:val="nil"/>
            </w:tcBorders>
            <w:vAlign w:val="center"/>
          </w:tcPr>
          <w:p w14:paraId="16AAE1D9">
            <w:pPr>
              <w:keepNext w:val="0"/>
              <w:keepLines w:val="0"/>
              <w:suppressLineNumbers w:val="0"/>
              <w:spacing w:before="0" w:beforeAutospacing="0" w:after="0" w:afterAutospacing="0" w:line="360" w:lineRule="auto"/>
              <w:ind w:left="0" w:right="0"/>
              <w:rPr>
                <w:rFonts w:hint="default" w:ascii="宋体" w:hAnsi="宋体" w:eastAsia="宋体" w:cs="宋体"/>
                <w:b/>
                <w:color w:val="000000"/>
                <w:sz w:val="24"/>
                <w:szCs w:val="24"/>
                <w:lang w:val="en-US" w:eastAsia="zh-CN" w:bidi="ar"/>
              </w:rPr>
            </w:pPr>
            <w:r>
              <w:rPr>
                <w:rFonts w:hint="eastAsia" w:ascii="宋体" w:hAnsi="宋体" w:cs="宋体"/>
                <w:b/>
                <w:color w:val="C00000"/>
                <w:sz w:val="24"/>
                <w:szCs w:val="24"/>
                <w:lang w:bidi="ar"/>
              </w:rPr>
              <w:t>【教师】</w:t>
            </w:r>
            <w:r>
              <w:rPr>
                <w:rFonts w:hint="eastAsia" w:ascii="宋体" w:hAnsi="宋体" w:cs="宋体"/>
                <w:bCs/>
                <w:color w:val="C00000"/>
                <w:sz w:val="24"/>
                <w:szCs w:val="24"/>
                <w:lang w:bidi="ar"/>
              </w:rPr>
              <w:t>展示</w:t>
            </w:r>
            <w:r>
              <w:rPr>
                <w:rFonts w:hint="eastAsia" w:ascii="宋体" w:hAnsi="宋体" w:cs="宋体"/>
                <w:bCs/>
                <w:color w:val="C00000"/>
                <w:sz w:val="24"/>
                <w:szCs w:val="24"/>
                <w:lang w:val="en-US" w:eastAsia="zh-CN" w:bidi="ar"/>
              </w:rPr>
              <w:t>任务二、糖尿病（一）</w:t>
            </w:r>
          </w:p>
          <w:p w14:paraId="14F507E3">
            <w:pPr>
              <w:pStyle w:val="10"/>
              <w:keepNext w:val="0"/>
              <w:keepLines w:val="0"/>
              <w:widowControl/>
              <w:suppressLineNumbers w:val="0"/>
              <w:kinsoku/>
              <w:wordWrap/>
              <w:overflowPunct/>
              <w:bidi w:val="0"/>
              <w:spacing w:before="0" w:beforeAutospacing="0" w:after="0" w:afterAutospacing="0" w:line="360" w:lineRule="auto"/>
              <w:ind w:left="0" w:firstLine="634"/>
              <w:jc w:val="both"/>
              <w:rPr>
                <w:rFonts w:hint="eastAsia" w:ascii="宋体" w:hAnsi="宋体" w:eastAsia="宋体" w:cs="宋体"/>
                <w:sz w:val="24"/>
                <w:szCs w:val="24"/>
              </w:rPr>
            </w:pPr>
            <w:r>
              <w:rPr>
                <w:rFonts w:hint="eastAsia" w:ascii="宋体" w:hAnsi="宋体" w:eastAsia="宋体" w:cs="宋体"/>
                <w:color w:val="000000"/>
                <w:kern w:val="24"/>
                <w:sz w:val="24"/>
                <w:szCs w:val="24"/>
              </w:rPr>
              <w:t>患者，男性，57岁，体重85Kg。5年前无明显诱因出现多饮、多尿、多食、体重减轻约10Kg。当地医院查空腹血糖8.9mmol/L,平时未服用和系统监测血糖。入院后查空腹和早餐后2小时血糖分别为11.5mmol/L、18.5mmol/L，B超显示中度脂肪肝。</w:t>
            </w:r>
          </w:p>
          <w:p w14:paraId="5C2D4F0A">
            <w:pPr>
              <w:pStyle w:val="10"/>
              <w:keepNext w:val="0"/>
              <w:keepLines w:val="0"/>
              <w:widowControl/>
              <w:suppressLineNumbers w:val="0"/>
              <w:kinsoku/>
              <w:wordWrap/>
              <w:overflowPunct/>
              <w:bidi w:val="0"/>
              <w:spacing w:before="0" w:beforeAutospacing="0" w:after="0" w:afterAutospacing="0" w:line="360" w:lineRule="auto"/>
              <w:ind w:left="0" w:firstLine="634"/>
              <w:jc w:val="both"/>
              <w:rPr>
                <w:rFonts w:hint="eastAsia" w:ascii="宋体" w:hAnsi="宋体" w:eastAsia="宋体" w:cs="宋体"/>
                <w:color w:val="auto"/>
                <w:sz w:val="24"/>
                <w:szCs w:val="24"/>
              </w:rPr>
            </w:pPr>
            <w:r>
              <w:rPr>
                <w:rFonts w:hint="eastAsia" w:ascii="宋体" w:hAnsi="宋体" w:eastAsia="宋体" w:cs="宋体"/>
                <w:b/>
                <w:bCs/>
                <w:color w:val="auto"/>
                <w:kern w:val="24"/>
                <w:sz w:val="24"/>
                <w:szCs w:val="24"/>
              </w:rPr>
              <w:t>思考题</w:t>
            </w:r>
          </w:p>
          <w:p w14:paraId="1460E80D">
            <w:pPr>
              <w:pStyle w:val="10"/>
              <w:keepNext w:val="0"/>
              <w:keepLines w:val="0"/>
              <w:widowControl/>
              <w:suppressLineNumbers w:val="0"/>
              <w:kinsoku/>
              <w:wordWrap/>
              <w:overflowPunct/>
              <w:bidi w:val="0"/>
              <w:spacing w:before="0" w:beforeAutospacing="0" w:after="0" w:afterAutospacing="0"/>
              <w:ind w:left="0"/>
              <w:jc w:val="both"/>
              <w:rPr>
                <w:rFonts w:hint="eastAsia" w:ascii="宋体" w:hAnsi="宋体" w:eastAsia="宋体" w:cs="宋体"/>
                <w:sz w:val="24"/>
                <w:szCs w:val="24"/>
              </w:rPr>
            </w:pPr>
            <w:r>
              <w:rPr>
                <w:rFonts w:hint="eastAsia" w:ascii="宋体" w:hAnsi="宋体" w:eastAsia="宋体" w:cs="宋体"/>
                <w:color w:val="000000"/>
                <w:kern w:val="24"/>
                <w:sz w:val="24"/>
                <w:szCs w:val="24"/>
              </w:rPr>
              <w:t>1. 该患者考虑诊断何种疾病？</w:t>
            </w:r>
          </w:p>
          <w:p w14:paraId="42E61877">
            <w:pPr>
              <w:pStyle w:val="10"/>
              <w:keepNext w:val="0"/>
              <w:keepLines w:val="0"/>
              <w:widowControl/>
              <w:suppressLineNumbers w:val="0"/>
              <w:kinsoku/>
              <w:wordWrap/>
              <w:overflowPunct/>
              <w:bidi w:val="0"/>
              <w:spacing w:before="0" w:beforeAutospacing="0" w:after="0" w:afterAutospacing="0"/>
              <w:ind w:left="0"/>
              <w:jc w:val="both"/>
              <w:rPr>
                <w:rFonts w:hint="eastAsia" w:ascii="宋体" w:hAnsi="宋体" w:eastAsia="宋体" w:cs="宋体"/>
                <w:sz w:val="24"/>
                <w:szCs w:val="24"/>
              </w:rPr>
            </w:pPr>
            <w:r>
              <w:rPr>
                <w:rFonts w:hint="eastAsia" w:ascii="宋体" w:hAnsi="宋体" w:eastAsia="宋体" w:cs="宋体"/>
                <w:color w:val="000000"/>
                <w:kern w:val="24"/>
                <w:sz w:val="24"/>
                <w:szCs w:val="24"/>
              </w:rPr>
              <w:t>2. 如何治疗糖尿病？</w:t>
            </w:r>
          </w:p>
          <w:p w14:paraId="4CFE6523">
            <w:pPr>
              <w:keepNext w:val="0"/>
              <w:keepLines w:val="0"/>
              <w:widowControl/>
              <w:suppressLineNumbers w:val="0"/>
              <w:spacing w:before="0" w:beforeAutospacing="0" w:after="0" w:afterAutospacing="0"/>
              <w:ind w:left="0" w:right="0" w:firstLine="480" w:firstLineChars="200"/>
              <w:jc w:val="left"/>
              <w:rPr>
                <w:rFonts w:hint="eastAsia" w:ascii="Times New Roman" w:hAnsi="宋体" w:eastAsia="宋体" w:cs="宋体"/>
                <w:bCs/>
                <w:kern w:val="2"/>
                <w:sz w:val="24"/>
                <w:szCs w:val="24"/>
                <w:lang w:val="en-US" w:eastAsia="zh-CN" w:bidi="ar"/>
              </w:rPr>
            </w:pPr>
          </w:p>
          <w:p w14:paraId="17367422">
            <w:pPr>
              <w:keepNext w:val="0"/>
              <w:keepLines w:val="0"/>
              <w:widowControl/>
              <w:suppressLineNumbers w:val="0"/>
              <w:spacing w:before="0" w:beforeAutospacing="0" w:after="0" w:afterAutospacing="0"/>
              <w:ind w:left="0" w:right="0" w:firstLine="480" w:firstLineChars="200"/>
              <w:jc w:val="left"/>
              <w:rPr>
                <w:rFonts w:hint="default" w:ascii="Times New Roman" w:hAnsi="宋体" w:cs="Times New Roman"/>
                <w:bCs/>
                <w:sz w:val="24"/>
                <w:szCs w:val="24"/>
                <w:lang w:val="en-US"/>
              </w:rPr>
            </w:pPr>
            <w:r>
              <w:rPr>
                <w:rFonts w:hint="eastAsia" w:ascii="Times New Roman" w:hAnsi="宋体" w:eastAsia="宋体" w:cs="宋体"/>
                <w:bCs/>
                <w:kern w:val="2"/>
                <w:sz w:val="24"/>
                <w:szCs w:val="24"/>
                <w:lang w:val="en-US" w:eastAsia="zh-CN" w:bidi="ar"/>
              </w:rPr>
              <w:t>糖尿病是多种原因导致的胰岛素分泌缺陷和或作用缺陷而引起的高血糖为特征的代谢性疾病。机体可以出现糖、蛋白质、脂肪、水及电解质紊乱。久病可出现多系统损害，导致心血管、肾脏、眼底、足部、神经系统等病变。随着生活水平的提高、人口老龄化、生活方式的变化而糖尿病发病率逐年递增。中国糖尿病的患病人数居全球首位，</w:t>
            </w:r>
            <w:r>
              <w:rPr>
                <w:rFonts w:hint="default" w:ascii="Times New Roman" w:hAnsi="宋体" w:eastAsia="宋体" w:cs="Times New Roman"/>
                <w:bCs/>
                <w:kern w:val="2"/>
                <w:sz w:val="24"/>
                <w:szCs w:val="24"/>
                <w:lang w:val="en-US" w:eastAsia="zh-CN" w:bidi="ar"/>
              </w:rPr>
              <w:t xml:space="preserve">18 </w:t>
            </w:r>
            <w:r>
              <w:rPr>
                <w:rFonts w:hint="eastAsia" w:ascii="Times New Roman" w:hAnsi="宋体" w:eastAsia="宋体" w:cs="宋体"/>
                <w:bCs/>
                <w:kern w:val="2"/>
                <w:sz w:val="24"/>
                <w:szCs w:val="24"/>
                <w:lang w:val="en-US" w:eastAsia="zh-CN" w:bidi="ar"/>
              </w:rPr>
              <w:t>岁及以上人群糖尿病患病率为</w:t>
            </w:r>
            <w:r>
              <w:rPr>
                <w:rFonts w:hint="default" w:ascii="Times New Roman" w:hAnsi="宋体" w:eastAsia="宋体" w:cs="Times New Roman"/>
                <w:bCs/>
                <w:kern w:val="2"/>
                <w:sz w:val="24"/>
                <w:szCs w:val="24"/>
                <w:lang w:val="en-US" w:eastAsia="zh-CN" w:bidi="ar"/>
              </w:rPr>
              <w:t xml:space="preserve"> 1</w:t>
            </w:r>
            <w:r>
              <w:rPr>
                <w:rFonts w:hint="eastAsia" w:ascii="Times New Roman" w:hAnsi="宋体" w:cs="Times New Roman"/>
                <w:bCs/>
                <w:kern w:val="2"/>
                <w:sz w:val="24"/>
                <w:szCs w:val="24"/>
                <w:lang w:val="en-US" w:eastAsia="zh-CN" w:bidi="ar"/>
              </w:rPr>
              <w:t>1</w:t>
            </w:r>
            <w:r>
              <w:rPr>
                <w:rFonts w:hint="default" w:ascii="Times New Roman" w:hAnsi="宋体" w:eastAsia="宋体" w:cs="Times New Roman"/>
                <w:bCs/>
                <w:kern w:val="2"/>
                <w:sz w:val="24"/>
                <w:szCs w:val="24"/>
                <w:lang w:val="en-US" w:eastAsia="zh-CN" w:bidi="ar"/>
              </w:rPr>
              <w:t>.</w:t>
            </w:r>
            <w:r>
              <w:rPr>
                <w:rFonts w:hint="eastAsia" w:ascii="Times New Roman" w:hAnsi="宋体" w:cs="Times New Roman"/>
                <w:bCs/>
                <w:kern w:val="2"/>
                <w:sz w:val="24"/>
                <w:szCs w:val="24"/>
                <w:lang w:val="en-US" w:eastAsia="zh-CN" w:bidi="ar"/>
              </w:rPr>
              <w:t>9</w:t>
            </w:r>
            <w:r>
              <w:rPr>
                <w:rFonts w:hint="default" w:ascii="Times New Roman" w:hAnsi="宋体" w:eastAsia="宋体" w:cs="Times New Roman"/>
                <w:bCs/>
                <w:kern w:val="2"/>
                <w:sz w:val="24"/>
                <w:szCs w:val="24"/>
                <w:lang w:val="en-US" w:eastAsia="zh-CN" w:bidi="ar"/>
              </w:rPr>
              <w:t>%</w:t>
            </w:r>
            <w:r>
              <w:rPr>
                <w:rFonts w:hint="eastAsia" w:ascii="Times New Roman" w:hAnsi="宋体" w:eastAsia="宋体" w:cs="宋体"/>
                <w:bCs/>
                <w:kern w:val="2"/>
                <w:sz w:val="24"/>
                <w:szCs w:val="24"/>
                <w:lang w:val="en-US" w:eastAsia="zh-CN" w:bidi="ar"/>
              </w:rPr>
              <w:t>，</w:t>
            </w:r>
            <w:r>
              <w:rPr>
                <w:rFonts w:hint="eastAsia" w:ascii="Times New Roman" w:hAnsi="宋体" w:cs="宋体"/>
                <w:bCs/>
                <w:kern w:val="2"/>
                <w:sz w:val="24"/>
                <w:szCs w:val="24"/>
                <w:lang w:val="en-US" w:eastAsia="zh-CN" w:bidi="ar"/>
              </w:rPr>
              <w:t>且发病日趋年轻化</w:t>
            </w:r>
            <w:r>
              <w:rPr>
                <w:rFonts w:hint="eastAsia" w:ascii="Times New Roman" w:hAnsi="宋体" w:eastAsia="宋体" w:cs="宋体"/>
                <w:bCs/>
                <w:kern w:val="2"/>
                <w:sz w:val="24"/>
                <w:szCs w:val="24"/>
                <w:lang w:val="en-US" w:eastAsia="zh-CN" w:bidi="ar"/>
              </w:rPr>
              <w:t>。</w:t>
            </w:r>
            <w:r>
              <w:rPr>
                <w:rFonts w:hint="eastAsia" w:ascii="Times New Roman" w:hAnsi="宋体" w:cs="宋体"/>
                <w:bCs/>
                <w:kern w:val="2"/>
                <w:sz w:val="24"/>
                <w:szCs w:val="24"/>
                <w:lang w:val="en-US" w:eastAsia="zh-CN" w:bidi="ar"/>
              </w:rPr>
              <w:t>全国糖尿病知晓率、治疗率和控制率分别为38.0%、34.1%和33.1%，基层糖尿病防治任务艰巨，防治能力和健康管理的同质化水平亟待提高。</w:t>
            </w:r>
            <w:r>
              <w:rPr>
                <w:rFonts w:hint="default" w:ascii="Times New Roman" w:hAnsi="宋体" w:eastAsia="宋体" w:cs="Times New Roman"/>
                <w:bCs/>
                <w:kern w:val="2"/>
                <w:sz w:val="24"/>
                <w:szCs w:val="24"/>
                <w:lang w:val="en-US" w:eastAsia="zh-CN" w:bidi="ar"/>
              </w:rPr>
              <w:t xml:space="preserve"> </w:t>
            </w:r>
          </w:p>
          <w:p w14:paraId="0B8CFA85">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
                <w:bCs w:val="0"/>
                <w:sz w:val="24"/>
                <w:szCs w:val="24"/>
                <w:lang w:val="en-US"/>
              </w:rPr>
            </w:pPr>
            <w:r>
              <w:rPr>
                <w:rFonts w:hint="eastAsia" w:ascii="Times New Roman" w:hAnsi="宋体" w:eastAsia="宋体" w:cs="宋体"/>
                <w:b/>
                <w:bCs w:val="0"/>
                <w:kern w:val="2"/>
                <w:sz w:val="24"/>
                <w:szCs w:val="24"/>
                <w:lang w:val="en-US" w:eastAsia="zh-CN" w:bidi="ar"/>
              </w:rPr>
              <w:t>一、糖尿病的病因及分型</w:t>
            </w:r>
            <w:r>
              <w:rPr>
                <w:rFonts w:hint="default" w:ascii="Times New Roman" w:hAnsi="宋体" w:eastAsia="宋体" w:cs="Times New Roman"/>
                <w:b/>
                <w:bCs w:val="0"/>
                <w:kern w:val="2"/>
                <w:sz w:val="24"/>
                <w:szCs w:val="24"/>
                <w:lang w:val="en-US" w:eastAsia="zh-CN" w:bidi="ar"/>
              </w:rPr>
              <w:t xml:space="preserve"> </w:t>
            </w:r>
          </w:p>
          <w:p w14:paraId="41A9EFAF">
            <w:pPr>
              <w:keepNext w:val="0"/>
              <w:keepLines w:val="0"/>
              <w:widowControl/>
              <w:suppressLineNumbers w:val="0"/>
              <w:spacing w:before="0" w:beforeAutospacing="0" w:after="0" w:afterAutospacing="0"/>
              <w:ind w:left="0" w:right="0" w:firstLine="480" w:firstLineChars="200"/>
              <w:jc w:val="left"/>
              <w:rPr>
                <w:rFonts w:hint="default" w:ascii="Times New Roman" w:hAnsi="宋体" w:cs="Times New Roman"/>
                <w:bCs/>
                <w:sz w:val="24"/>
                <w:szCs w:val="24"/>
                <w:lang w:val="en-US"/>
              </w:rPr>
            </w:pPr>
            <w:r>
              <w:rPr>
                <w:rFonts w:hint="eastAsia" w:ascii="Times New Roman" w:hAnsi="宋体" w:eastAsia="宋体" w:cs="宋体"/>
                <w:bCs/>
                <w:kern w:val="2"/>
                <w:sz w:val="24"/>
                <w:szCs w:val="24"/>
                <w:lang w:val="en-US" w:eastAsia="zh-CN" w:bidi="ar"/>
              </w:rPr>
              <w:t>目前糖尿病的病因和发病机制尚未完全明确，考虑与遗传因素和外界环境有关。</w:t>
            </w:r>
            <w:r>
              <w:rPr>
                <w:rFonts w:hint="default" w:ascii="Times New Roman" w:hAnsi="宋体" w:eastAsia="宋体" w:cs="Times New Roman"/>
                <w:bCs/>
                <w:kern w:val="2"/>
                <w:sz w:val="24"/>
                <w:szCs w:val="24"/>
                <w:lang w:val="en-US" w:eastAsia="zh-CN" w:bidi="ar"/>
              </w:rPr>
              <w:t xml:space="preserve"> </w:t>
            </w:r>
          </w:p>
          <w:p w14:paraId="1C39F185">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1. 1 </w:t>
            </w:r>
            <w:r>
              <w:rPr>
                <w:rFonts w:hint="eastAsia" w:ascii="Times New Roman" w:hAnsi="宋体" w:eastAsia="宋体" w:cs="宋体"/>
                <w:b/>
                <w:bCs w:val="0"/>
                <w:kern w:val="2"/>
                <w:sz w:val="24"/>
                <w:szCs w:val="24"/>
                <w:lang w:val="en-US" w:eastAsia="zh-CN" w:bidi="ar"/>
              </w:rPr>
              <w:t>型糖尿病</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因胰岛细胞破坏引起胰岛素绝对缺乏，胰岛呈现病毒性炎症或自身免疫破坏，可产生胰岛细胞抗体。</w:t>
            </w:r>
            <w:r>
              <w:rPr>
                <w:rFonts w:hint="default" w:ascii="Times New Roman" w:hAnsi="宋体" w:eastAsia="宋体" w:cs="Times New Roman"/>
                <w:bCs/>
                <w:kern w:val="2"/>
                <w:sz w:val="24"/>
                <w:szCs w:val="24"/>
                <w:lang w:val="en-US" w:eastAsia="zh-CN" w:bidi="ar"/>
              </w:rPr>
              <w:t xml:space="preserve">1 </w:t>
            </w:r>
            <w:r>
              <w:rPr>
                <w:rFonts w:hint="eastAsia" w:ascii="Times New Roman" w:hAnsi="宋体" w:eastAsia="宋体" w:cs="宋体"/>
                <w:bCs/>
                <w:kern w:val="2"/>
                <w:sz w:val="24"/>
                <w:szCs w:val="24"/>
                <w:lang w:val="en-US" w:eastAsia="zh-CN" w:bidi="ar"/>
              </w:rPr>
              <w:t>型糖尿病的发病与遗传、自身免疫和环境因素有关，主要见于年轻人，易发生酮症酸中毒，需用胰岛素治疗。</w:t>
            </w:r>
            <w:r>
              <w:rPr>
                <w:rFonts w:hint="default" w:ascii="Times New Roman" w:hAnsi="宋体" w:eastAsia="宋体" w:cs="Times New Roman"/>
                <w:bCs/>
                <w:kern w:val="2"/>
                <w:sz w:val="24"/>
                <w:szCs w:val="24"/>
                <w:lang w:val="en-US" w:eastAsia="zh-CN" w:bidi="ar"/>
              </w:rPr>
              <w:t xml:space="preserve"> </w:t>
            </w:r>
          </w:p>
          <w:p w14:paraId="736D7C63">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2. 2 </w:t>
            </w:r>
            <w:r>
              <w:rPr>
                <w:rFonts w:hint="eastAsia" w:ascii="Times New Roman" w:hAnsi="宋体" w:eastAsia="宋体" w:cs="宋体"/>
                <w:b/>
                <w:bCs w:val="0"/>
                <w:kern w:val="2"/>
                <w:sz w:val="24"/>
                <w:szCs w:val="24"/>
                <w:lang w:val="en-US" w:eastAsia="zh-CN" w:bidi="ar"/>
              </w:rPr>
              <w:t>型糖尿病</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主要与遗传有关，有家族性发病倾向，多见于</w:t>
            </w:r>
            <w:r>
              <w:rPr>
                <w:rFonts w:hint="default" w:ascii="Times New Roman" w:hAnsi="宋体" w:eastAsia="宋体" w:cs="Times New Roman"/>
                <w:bCs/>
                <w:kern w:val="2"/>
                <w:sz w:val="24"/>
                <w:szCs w:val="24"/>
                <w:lang w:val="en-US" w:eastAsia="zh-CN" w:bidi="ar"/>
              </w:rPr>
              <w:t xml:space="preserve"> 40 </w:t>
            </w:r>
            <w:r>
              <w:rPr>
                <w:rFonts w:hint="eastAsia" w:ascii="Times New Roman" w:hAnsi="宋体" w:eastAsia="宋体" w:cs="宋体"/>
                <w:bCs/>
                <w:kern w:val="2"/>
                <w:sz w:val="24"/>
                <w:szCs w:val="24"/>
                <w:lang w:val="en-US" w:eastAsia="zh-CN" w:bidi="ar"/>
              </w:rPr>
              <w:t>岁以上成人，超体重者占多数，常对胰岛素发生抵抗，应激情况下可发生酮症，必要时也需用胰岛素控制血糖。</w:t>
            </w:r>
            <w:r>
              <w:rPr>
                <w:rFonts w:hint="default" w:ascii="Times New Roman" w:hAnsi="宋体" w:eastAsia="宋体" w:cs="Times New Roman"/>
                <w:bCs/>
                <w:kern w:val="2"/>
                <w:sz w:val="24"/>
                <w:szCs w:val="24"/>
                <w:lang w:val="en-US" w:eastAsia="zh-CN" w:bidi="ar"/>
              </w:rPr>
              <w:t xml:space="preserve"> </w:t>
            </w:r>
          </w:p>
          <w:p w14:paraId="443EFA34">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3. </w:t>
            </w:r>
            <w:r>
              <w:rPr>
                <w:rFonts w:hint="eastAsia" w:ascii="Times New Roman" w:hAnsi="宋体" w:eastAsia="宋体" w:cs="宋体"/>
                <w:b/>
                <w:bCs w:val="0"/>
                <w:kern w:val="2"/>
                <w:sz w:val="24"/>
                <w:szCs w:val="24"/>
                <w:lang w:val="en-US" w:eastAsia="zh-CN" w:bidi="ar"/>
              </w:rPr>
              <w:t>其他特殊类型糖尿病</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继发性糖尿病相对少见，病因明确包括胰岛</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β</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细胞功能遗传性缺陷、胰岛素作用遗传性缺陷、胰腺外分泌疾病、内分泌病、药物或化学品所致糖尿病、感染、不常见的免疫介导糖尿病，其他可能与糖尿病相关的遗传性综合征。</w:t>
            </w:r>
            <w:r>
              <w:rPr>
                <w:rFonts w:hint="default" w:ascii="Times New Roman" w:hAnsi="宋体" w:eastAsia="宋体" w:cs="Times New Roman"/>
                <w:bCs/>
                <w:kern w:val="2"/>
                <w:sz w:val="24"/>
                <w:szCs w:val="24"/>
                <w:lang w:val="en-US" w:eastAsia="zh-CN" w:bidi="ar"/>
              </w:rPr>
              <w:t xml:space="preserve"> </w:t>
            </w:r>
          </w:p>
          <w:p w14:paraId="4602A3AE">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4. </w:t>
            </w:r>
            <w:r>
              <w:rPr>
                <w:rFonts w:hint="eastAsia" w:ascii="Times New Roman" w:hAnsi="宋体" w:eastAsia="宋体" w:cs="宋体"/>
                <w:b/>
                <w:bCs w:val="0"/>
                <w:kern w:val="2"/>
                <w:sz w:val="24"/>
                <w:szCs w:val="24"/>
                <w:lang w:val="en-US" w:eastAsia="zh-CN" w:bidi="ar"/>
              </w:rPr>
              <w:t>妊娠期糖尿病</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妊娠期间发生的糖尿病或糖耐量异常称为妊娠期糖尿病，不包括糖尿病合并妊娠者（妊娠前已知</w:t>
            </w:r>
            <w:r>
              <w:rPr>
                <w:rFonts w:hint="eastAsia" w:ascii="Times New Roman" w:hAnsi="宋体" w:cs="宋体"/>
                <w:bCs/>
                <w:kern w:val="2"/>
                <w:sz w:val="24"/>
                <w:szCs w:val="24"/>
                <w:lang w:val="en-US" w:eastAsia="zh-CN" w:bidi="ar"/>
              </w:rPr>
              <w:t>有</w:t>
            </w:r>
            <w:r>
              <w:rPr>
                <w:rFonts w:hint="eastAsia" w:ascii="Times New Roman" w:hAnsi="宋体" w:eastAsia="宋体" w:cs="宋体"/>
                <w:bCs/>
                <w:kern w:val="2"/>
                <w:sz w:val="24"/>
                <w:szCs w:val="24"/>
                <w:lang w:val="en-US" w:eastAsia="zh-CN" w:bidi="ar"/>
              </w:rPr>
              <w:t>糖尿病）。</w:t>
            </w:r>
            <w:r>
              <w:rPr>
                <w:rFonts w:hint="default" w:ascii="Times New Roman" w:hAnsi="宋体" w:eastAsia="宋体" w:cs="Times New Roman"/>
                <w:bCs/>
                <w:kern w:val="2"/>
                <w:sz w:val="24"/>
                <w:szCs w:val="24"/>
                <w:lang w:val="en-US" w:eastAsia="zh-CN" w:bidi="ar"/>
              </w:rPr>
              <w:t xml:space="preserve"> </w:t>
            </w:r>
          </w:p>
          <w:p w14:paraId="3C2FD83A">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
                <w:bCs w:val="0"/>
                <w:sz w:val="24"/>
                <w:szCs w:val="24"/>
                <w:lang w:val="en-US"/>
              </w:rPr>
            </w:pPr>
            <w:r>
              <w:rPr>
                <w:rFonts w:hint="eastAsia" w:ascii="Times New Roman" w:hAnsi="宋体" w:eastAsia="宋体" w:cs="宋体"/>
                <w:b/>
                <w:bCs w:val="0"/>
                <w:kern w:val="2"/>
                <w:sz w:val="24"/>
                <w:szCs w:val="24"/>
                <w:lang w:val="en-US" w:eastAsia="zh-CN" w:bidi="ar"/>
              </w:rPr>
              <w:t>二、临床表现</w:t>
            </w:r>
            <w:r>
              <w:rPr>
                <w:rFonts w:hint="default" w:ascii="Times New Roman" w:hAnsi="宋体" w:eastAsia="宋体" w:cs="Times New Roman"/>
                <w:b/>
                <w:bCs w:val="0"/>
                <w:kern w:val="2"/>
                <w:sz w:val="24"/>
                <w:szCs w:val="24"/>
                <w:lang w:val="en-US" w:eastAsia="zh-CN" w:bidi="ar"/>
              </w:rPr>
              <w:t xml:space="preserve"> </w:t>
            </w:r>
          </w:p>
          <w:p w14:paraId="1FE692C0">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eastAsia" w:ascii="Times New Roman" w:hAnsi="宋体" w:eastAsia="宋体" w:cs="宋体"/>
                <w:b/>
                <w:bCs w:val="0"/>
                <w:kern w:val="2"/>
                <w:sz w:val="24"/>
                <w:szCs w:val="24"/>
                <w:lang w:val="en-US" w:eastAsia="zh-CN" w:bidi="ar"/>
              </w:rPr>
              <w:t>（一）代谢紊乱综合征</w:t>
            </w:r>
            <w:r>
              <w:rPr>
                <w:rFonts w:hint="default" w:ascii="Times New Roman" w:hAnsi="宋体" w:eastAsia="宋体" w:cs="Times New Roman"/>
                <w:bCs/>
                <w:kern w:val="2"/>
                <w:sz w:val="24"/>
                <w:szCs w:val="24"/>
                <w:lang w:val="en-US" w:eastAsia="zh-CN" w:bidi="ar"/>
              </w:rPr>
              <w:t xml:space="preserve"> </w:t>
            </w:r>
          </w:p>
          <w:p w14:paraId="0AC0E218">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1. </w:t>
            </w:r>
            <w:r>
              <w:rPr>
                <w:rFonts w:hint="eastAsia" w:ascii="Times New Roman" w:hAnsi="宋体" w:eastAsia="宋体" w:cs="宋体"/>
                <w:b/>
                <w:bCs w:val="0"/>
                <w:kern w:val="2"/>
                <w:sz w:val="24"/>
                <w:szCs w:val="24"/>
                <w:lang w:val="en-US" w:eastAsia="zh-CN" w:bidi="ar"/>
              </w:rPr>
              <w:t>多尿</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由于血糖升高，超过肾糖阈而经肾脏大量排泄，尿液渗透压升高伴随大量水分排出，产生多尿。多可达</w:t>
            </w:r>
            <w:r>
              <w:rPr>
                <w:rFonts w:hint="default" w:ascii="Times New Roman" w:hAnsi="宋体" w:eastAsia="宋体" w:cs="Times New Roman"/>
                <w:bCs/>
                <w:kern w:val="2"/>
                <w:sz w:val="24"/>
                <w:szCs w:val="24"/>
                <w:lang w:val="en-US" w:eastAsia="zh-CN" w:bidi="ar"/>
              </w:rPr>
              <w:t xml:space="preserve"> 3 </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 5L/d </w:t>
            </w:r>
            <w:r>
              <w:rPr>
                <w:rFonts w:hint="eastAsia" w:ascii="Times New Roman" w:hAnsi="宋体" w:eastAsia="宋体" w:cs="宋体"/>
                <w:bCs/>
                <w:kern w:val="2"/>
                <w:sz w:val="24"/>
                <w:szCs w:val="24"/>
                <w:lang w:val="en-US" w:eastAsia="zh-CN" w:bidi="ar"/>
              </w:rPr>
              <w:t>以上。</w:t>
            </w:r>
            <w:r>
              <w:rPr>
                <w:rFonts w:hint="default" w:ascii="Times New Roman" w:hAnsi="宋体" w:eastAsia="宋体" w:cs="Times New Roman"/>
                <w:bCs/>
                <w:kern w:val="2"/>
                <w:sz w:val="24"/>
                <w:szCs w:val="24"/>
                <w:lang w:val="en-US" w:eastAsia="zh-CN" w:bidi="ar"/>
              </w:rPr>
              <w:t xml:space="preserve"> </w:t>
            </w:r>
          </w:p>
          <w:p w14:paraId="4A557EEA">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2. </w:t>
            </w:r>
            <w:r>
              <w:rPr>
                <w:rFonts w:hint="eastAsia" w:ascii="Times New Roman" w:hAnsi="宋体" w:eastAsia="宋体" w:cs="宋体"/>
                <w:b/>
                <w:bCs w:val="0"/>
                <w:kern w:val="2"/>
                <w:sz w:val="24"/>
                <w:szCs w:val="24"/>
                <w:lang w:val="en-US" w:eastAsia="zh-CN" w:bidi="ar"/>
              </w:rPr>
              <w:t>多饮</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继发于多尿失水，患者常烦渴多饮。</w:t>
            </w:r>
            <w:r>
              <w:rPr>
                <w:rFonts w:hint="default" w:ascii="Times New Roman" w:hAnsi="宋体" w:eastAsia="宋体" w:cs="Times New Roman"/>
                <w:bCs/>
                <w:kern w:val="2"/>
                <w:sz w:val="24"/>
                <w:szCs w:val="24"/>
                <w:lang w:val="en-US" w:eastAsia="zh-CN" w:bidi="ar"/>
              </w:rPr>
              <w:t xml:space="preserve"> </w:t>
            </w:r>
          </w:p>
          <w:p w14:paraId="50DBEA5C">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3. </w:t>
            </w:r>
            <w:r>
              <w:rPr>
                <w:rFonts w:hint="eastAsia" w:ascii="Times New Roman" w:hAnsi="宋体" w:eastAsia="宋体" w:cs="宋体"/>
                <w:b/>
                <w:bCs w:val="0"/>
                <w:kern w:val="2"/>
                <w:sz w:val="24"/>
                <w:szCs w:val="24"/>
                <w:lang w:val="en-US" w:eastAsia="zh-CN" w:bidi="ar"/>
              </w:rPr>
              <w:t>多食</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葡萄糖大量丢失，体内能量来源减少而易饥饿，进食量明显增加。</w:t>
            </w:r>
            <w:r>
              <w:rPr>
                <w:rFonts w:hint="default" w:ascii="Times New Roman" w:hAnsi="宋体" w:eastAsia="宋体" w:cs="Times New Roman"/>
                <w:bCs/>
                <w:kern w:val="2"/>
                <w:sz w:val="24"/>
                <w:szCs w:val="24"/>
                <w:lang w:val="en-US" w:eastAsia="zh-CN" w:bidi="ar"/>
              </w:rPr>
              <w:t xml:space="preserve"> </w:t>
            </w:r>
          </w:p>
          <w:p w14:paraId="7E297CF4">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4. </w:t>
            </w:r>
            <w:r>
              <w:rPr>
                <w:rFonts w:hint="eastAsia" w:ascii="Times New Roman" w:hAnsi="宋体" w:eastAsia="宋体" w:cs="宋体"/>
                <w:b/>
                <w:bCs w:val="0"/>
                <w:kern w:val="2"/>
                <w:sz w:val="24"/>
                <w:szCs w:val="24"/>
                <w:lang w:val="en-US" w:eastAsia="zh-CN" w:bidi="ar"/>
              </w:rPr>
              <w:t>消瘦、疲乏、体重减轻</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组织葡萄糖利用不好，则脂肪、蛋白质分解消耗增加，加之失水而体重减轻。</w:t>
            </w:r>
            <w:r>
              <w:rPr>
                <w:rFonts w:hint="default" w:ascii="Times New Roman" w:hAnsi="宋体" w:eastAsia="宋体" w:cs="Times New Roman"/>
                <w:bCs/>
                <w:kern w:val="2"/>
                <w:sz w:val="24"/>
                <w:szCs w:val="24"/>
                <w:lang w:val="en-US" w:eastAsia="zh-CN" w:bidi="ar"/>
              </w:rPr>
              <w:t xml:space="preserve"> </w:t>
            </w:r>
          </w:p>
          <w:p w14:paraId="642F54CE">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5. </w:t>
            </w:r>
            <w:r>
              <w:rPr>
                <w:rFonts w:hint="eastAsia" w:ascii="Times New Roman" w:hAnsi="宋体" w:eastAsia="宋体" w:cs="宋体"/>
                <w:b/>
                <w:bCs w:val="0"/>
                <w:kern w:val="2"/>
                <w:sz w:val="24"/>
                <w:szCs w:val="24"/>
                <w:lang w:val="en-US" w:eastAsia="zh-CN" w:bidi="ar"/>
              </w:rPr>
              <w:t>皮肤瘙痒</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由于尿糖局部刺激，多见于会阴部瘙痒，也有患者产生全身皮肤病瘙痒。</w:t>
            </w:r>
            <w:r>
              <w:rPr>
                <w:rFonts w:hint="default" w:ascii="Times New Roman" w:hAnsi="宋体" w:eastAsia="宋体" w:cs="Times New Roman"/>
                <w:bCs/>
                <w:kern w:val="2"/>
                <w:sz w:val="24"/>
                <w:szCs w:val="24"/>
                <w:lang w:val="en-US" w:eastAsia="zh-CN" w:bidi="ar"/>
              </w:rPr>
              <w:t xml:space="preserve"> </w:t>
            </w:r>
          </w:p>
          <w:p w14:paraId="7B85E572">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6. </w:t>
            </w:r>
            <w:r>
              <w:rPr>
                <w:rFonts w:hint="eastAsia" w:ascii="Times New Roman" w:hAnsi="宋体" w:eastAsia="宋体" w:cs="宋体"/>
                <w:b/>
                <w:bCs w:val="0"/>
                <w:kern w:val="2"/>
                <w:sz w:val="24"/>
                <w:szCs w:val="24"/>
                <w:lang w:val="en-US" w:eastAsia="zh-CN" w:bidi="ar"/>
              </w:rPr>
              <w:t>其他表现</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视物模糊、四肢麻木、性欲减退、便秘、餐前低血糖，部分人无任何症状，在健康体检或围手术期发现血糖升高。</w:t>
            </w:r>
            <w:r>
              <w:rPr>
                <w:rFonts w:hint="default" w:ascii="Times New Roman" w:hAnsi="宋体" w:eastAsia="宋体" w:cs="Times New Roman"/>
                <w:bCs/>
                <w:kern w:val="2"/>
                <w:sz w:val="24"/>
                <w:szCs w:val="24"/>
                <w:lang w:val="en-US" w:eastAsia="zh-CN" w:bidi="ar"/>
              </w:rPr>
              <w:t xml:space="preserve"> </w:t>
            </w:r>
          </w:p>
          <w:p w14:paraId="49FFABF6">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
                <w:bCs w:val="0"/>
                <w:sz w:val="24"/>
                <w:szCs w:val="24"/>
                <w:lang w:val="en-US"/>
              </w:rPr>
            </w:pPr>
            <w:r>
              <w:rPr>
                <w:rFonts w:hint="eastAsia" w:ascii="Times New Roman" w:hAnsi="宋体" w:eastAsia="宋体" w:cs="宋体"/>
                <w:b/>
                <w:bCs w:val="0"/>
                <w:kern w:val="2"/>
                <w:sz w:val="24"/>
                <w:szCs w:val="24"/>
                <w:lang w:val="en-US" w:eastAsia="zh-CN" w:bidi="ar"/>
              </w:rPr>
              <w:t>（二）糖尿病急性并发症</w:t>
            </w:r>
            <w:r>
              <w:rPr>
                <w:rFonts w:hint="default" w:ascii="Times New Roman" w:hAnsi="宋体" w:eastAsia="宋体" w:cs="Times New Roman"/>
                <w:b/>
                <w:bCs w:val="0"/>
                <w:kern w:val="2"/>
                <w:sz w:val="24"/>
                <w:szCs w:val="24"/>
                <w:lang w:val="en-US" w:eastAsia="zh-CN" w:bidi="ar"/>
              </w:rPr>
              <w:t xml:space="preserve"> </w:t>
            </w:r>
          </w:p>
          <w:p w14:paraId="4205132D">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1. </w:t>
            </w:r>
            <w:r>
              <w:rPr>
                <w:rFonts w:hint="eastAsia" w:ascii="Times New Roman" w:hAnsi="宋体" w:eastAsia="宋体" w:cs="宋体"/>
                <w:b/>
                <w:bCs w:val="0"/>
                <w:kern w:val="2"/>
                <w:sz w:val="24"/>
                <w:szCs w:val="24"/>
                <w:lang w:val="en-US" w:eastAsia="zh-CN" w:bidi="ar"/>
              </w:rPr>
              <w:t>糖尿病酮症酸中毒</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当代谢紊乱发展至脂肪分解加速、血清酮体超过正常水平为酮血症、尿酮体排出增多时称为酮尿，临床上统称为酮症。当体内酮体积聚，超过机体的处理能力时，便发生代谢性酸中毒，也称为酮症酸中毒。</w:t>
            </w:r>
            <w:r>
              <w:rPr>
                <w:rFonts w:hint="default" w:ascii="Times New Roman" w:hAnsi="宋体" w:eastAsia="宋体" w:cs="Times New Roman"/>
                <w:bCs/>
                <w:kern w:val="2"/>
                <w:sz w:val="24"/>
                <w:szCs w:val="24"/>
                <w:lang w:val="en-US" w:eastAsia="zh-CN" w:bidi="ar"/>
              </w:rPr>
              <w:t xml:space="preserve">1 </w:t>
            </w:r>
            <w:r>
              <w:rPr>
                <w:rFonts w:hint="eastAsia" w:ascii="Times New Roman" w:hAnsi="宋体" w:eastAsia="宋体" w:cs="宋体"/>
                <w:bCs/>
                <w:kern w:val="2"/>
                <w:sz w:val="24"/>
                <w:szCs w:val="24"/>
                <w:lang w:val="en-US" w:eastAsia="zh-CN" w:bidi="ar"/>
              </w:rPr>
              <w:t>型糖尿病患者有自发糖尿病酮症酸中毒倾向。</w:t>
            </w:r>
            <w:r>
              <w:rPr>
                <w:rFonts w:hint="default" w:ascii="Times New Roman" w:hAnsi="宋体" w:eastAsia="宋体" w:cs="Times New Roman"/>
                <w:bCs/>
                <w:kern w:val="2"/>
                <w:sz w:val="24"/>
                <w:szCs w:val="24"/>
                <w:lang w:val="en-US" w:eastAsia="zh-CN" w:bidi="ar"/>
              </w:rPr>
              <w:t xml:space="preserve">2 </w:t>
            </w:r>
            <w:r>
              <w:rPr>
                <w:rFonts w:hint="eastAsia" w:ascii="Times New Roman" w:hAnsi="宋体" w:eastAsia="宋体" w:cs="宋体"/>
                <w:bCs/>
                <w:kern w:val="2"/>
                <w:sz w:val="24"/>
                <w:szCs w:val="24"/>
                <w:lang w:val="en-US" w:eastAsia="zh-CN" w:bidi="ar"/>
              </w:rPr>
              <w:t>型糖尿病患者常见诱因为感染、手术、外伤、精神刺激、饮食过量、胰岛素治疗中断或剂量不足等。早期为原有糖尿病症状加重，继之出现食欲不振、恶心、呕吐、嗜睡或烦躁、呼吸深大，呼气中出现烂苹果味，中枢神经受抑制而出现意识模糊、昏迷。</w:t>
            </w:r>
            <w:r>
              <w:rPr>
                <w:rFonts w:hint="default" w:ascii="Times New Roman" w:hAnsi="宋体" w:eastAsia="宋体" w:cs="Times New Roman"/>
                <w:bCs/>
                <w:kern w:val="2"/>
                <w:sz w:val="24"/>
                <w:szCs w:val="24"/>
                <w:lang w:val="en-US" w:eastAsia="zh-CN" w:bidi="ar"/>
              </w:rPr>
              <w:t xml:space="preserve"> </w:t>
            </w:r>
          </w:p>
          <w:p w14:paraId="56D8501E">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2. </w:t>
            </w:r>
            <w:r>
              <w:rPr>
                <w:rFonts w:hint="eastAsia" w:ascii="Times New Roman" w:hAnsi="宋体" w:eastAsia="宋体" w:cs="宋体"/>
                <w:b/>
                <w:bCs w:val="0"/>
                <w:kern w:val="2"/>
                <w:sz w:val="24"/>
                <w:szCs w:val="24"/>
                <w:lang w:val="en-US" w:eastAsia="zh-CN" w:bidi="ar"/>
              </w:rPr>
              <w:t>高血糖高渗状态</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又称高渗性昏迷，常因感染、血液或腹腔膜透析、静脉内高营养，饮用大量含糖饮料等诱发。起病时先有多尿、多饮，多食不明显，继而出现神经精神症状，表现为嗜睡、幻觉、定向障碍、偏盲、偏瘫等，最后导致昏迷。</w:t>
            </w:r>
            <w:r>
              <w:rPr>
                <w:rFonts w:hint="default" w:ascii="Times New Roman" w:hAnsi="宋体" w:eastAsia="宋体" w:cs="Times New Roman"/>
                <w:bCs/>
                <w:kern w:val="2"/>
                <w:sz w:val="24"/>
                <w:szCs w:val="24"/>
                <w:lang w:val="en-US" w:eastAsia="zh-CN" w:bidi="ar"/>
              </w:rPr>
              <w:t xml:space="preserve"> </w:t>
            </w:r>
          </w:p>
          <w:p w14:paraId="4BBBE079">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3. </w:t>
            </w:r>
            <w:r>
              <w:rPr>
                <w:rFonts w:hint="eastAsia" w:ascii="Times New Roman" w:hAnsi="宋体" w:eastAsia="宋体" w:cs="宋体"/>
                <w:b/>
                <w:bCs w:val="0"/>
                <w:kern w:val="2"/>
                <w:sz w:val="24"/>
                <w:szCs w:val="24"/>
                <w:lang w:val="en-US" w:eastAsia="zh-CN" w:bidi="ar"/>
              </w:rPr>
              <w:t>急性感染</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以皮肤、胆道、泌尿道部位最常受累。疖、</w:t>
            </w:r>
            <w:r>
              <w:rPr>
                <w:rFonts w:hint="default" w:ascii="Times New Roman" w:hAnsi="宋体" w:eastAsia="宋体" w:cs="Times New Roman"/>
                <w:bCs/>
                <w:kern w:val="2"/>
                <w:sz w:val="24"/>
                <w:szCs w:val="24"/>
                <w:lang w:val="en-US" w:eastAsia="zh-CN" w:bidi="ar"/>
              </w:rPr>
              <w:t xml:space="preserve"> </w:t>
            </w:r>
          </w:p>
          <w:p w14:paraId="5AF6B723">
            <w:pPr>
              <w:keepNext w:val="0"/>
              <w:keepLines w:val="0"/>
              <w:widowControl/>
              <w:suppressLineNumbers w:val="0"/>
              <w:spacing w:before="0" w:beforeAutospacing="0" w:after="0" w:afterAutospacing="0"/>
              <w:ind w:left="0" w:right="0" w:firstLine="480" w:firstLineChars="200"/>
              <w:jc w:val="left"/>
              <w:rPr>
                <w:rFonts w:hint="default" w:ascii="Times New Roman" w:hAnsi="宋体" w:cs="Times New Roman"/>
                <w:bCs/>
                <w:sz w:val="24"/>
                <w:szCs w:val="24"/>
                <w:lang w:val="en-US"/>
              </w:rPr>
            </w:pPr>
            <w:r>
              <w:rPr>
                <w:rFonts w:hint="eastAsia" w:ascii="Times New Roman" w:hAnsi="宋体" w:eastAsia="宋体" w:cs="宋体"/>
                <w:bCs/>
                <w:kern w:val="2"/>
                <w:sz w:val="24"/>
                <w:szCs w:val="24"/>
                <w:lang w:val="en-US" w:eastAsia="zh-CN" w:bidi="ar"/>
              </w:rPr>
              <w:t>痈等皮肤化脓性感染多见，可致败血症或脓毒血症。糖尿病患者的肺结核发病率高，进展快，易形成空洞。</w:t>
            </w:r>
            <w:r>
              <w:rPr>
                <w:rFonts w:hint="default" w:ascii="Times New Roman" w:hAnsi="宋体" w:eastAsia="宋体" w:cs="Times New Roman"/>
                <w:bCs/>
                <w:kern w:val="2"/>
                <w:sz w:val="24"/>
                <w:szCs w:val="24"/>
                <w:lang w:val="en-US" w:eastAsia="zh-CN" w:bidi="ar"/>
              </w:rPr>
              <w:t xml:space="preserve"> </w:t>
            </w:r>
          </w:p>
          <w:p w14:paraId="68592E71">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4. </w:t>
            </w:r>
            <w:r>
              <w:rPr>
                <w:rFonts w:hint="eastAsia" w:ascii="Times New Roman" w:hAnsi="宋体" w:eastAsia="宋体" w:cs="宋体"/>
                <w:b/>
                <w:bCs w:val="0"/>
                <w:kern w:val="2"/>
                <w:sz w:val="24"/>
                <w:szCs w:val="24"/>
                <w:lang w:val="en-US" w:eastAsia="zh-CN" w:bidi="ar"/>
              </w:rPr>
              <w:t>低血糖</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轻者患者出现心慌、出汗、手抖、饥饿感，严</w:t>
            </w:r>
            <w:r>
              <w:rPr>
                <w:rFonts w:hint="default" w:ascii="Times New Roman" w:hAnsi="宋体" w:eastAsia="宋体" w:cs="Times New Roman"/>
                <w:bCs/>
                <w:kern w:val="2"/>
                <w:sz w:val="24"/>
                <w:szCs w:val="24"/>
                <w:lang w:val="en-US" w:eastAsia="zh-CN" w:bidi="ar"/>
              </w:rPr>
              <w:t xml:space="preserve"> </w:t>
            </w:r>
          </w:p>
          <w:p w14:paraId="252EDCD2">
            <w:pPr>
              <w:keepNext w:val="0"/>
              <w:keepLines w:val="0"/>
              <w:widowControl/>
              <w:suppressLineNumbers w:val="0"/>
              <w:spacing w:before="0" w:beforeAutospacing="0" w:after="0" w:afterAutospacing="0"/>
              <w:ind w:left="0" w:right="0"/>
              <w:jc w:val="left"/>
              <w:rPr>
                <w:rFonts w:hint="default" w:ascii="Times New Roman" w:hAnsi="宋体" w:cs="Times New Roman"/>
                <w:bCs/>
                <w:sz w:val="24"/>
                <w:szCs w:val="24"/>
                <w:lang w:val="en-US"/>
              </w:rPr>
            </w:pPr>
            <w:r>
              <w:rPr>
                <w:rFonts w:hint="eastAsia" w:ascii="Times New Roman" w:hAnsi="宋体" w:eastAsia="宋体" w:cs="宋体"/>
                <w:bCs/>
                <w:kern w:val="2"/>
                <w:sz w:val="24"/>
                <w:szCs w:val="24"/>
                <w:lang w:val="en-US" w:eastAsia="zh-CN" w:bidi="ar"/>
              </w:rPr>
              <w:t>重时出现意识障碍，甚至出现低血糖昏迷。</w:t>
            </w:r>
            <w:r>
              <w:rPr>
                <w:rFonts w:hint="default" w:ascii="Times New Roman" w:hAnsi="宋体" w:eastAsia="宋体" w:cs="Times New Roman"/>
                <w:bCs/>
                <w:kern w:val="2"/>
                <w:sz w:val="24"/>
                <w:szCs w:val="24"/>
                <w:lang w:val="en-US" w:eastAsia="zh-CN" w:bidi="ar"/>
              </w:rPr>
              <w:t xml:space="preserve"> </w:t>
            </w:r>
          </w:p>
          <w:p w14:paraId="1DDC4AF8">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
                <w:bCs w:val="0"/>
                <w:sz w:val="24"/>
                <w:szCs w:val="24"/>
                <w:lang w:val="en-US"/>
              </w:rPr>
            </w:pPr>
            <w:r>
              <w:rPr>
                <w:rFonts w:hint="eastAsia" w:ascii="Times New Roman" w:hAnsi="宋体" w:eastAsia="宋体" w:cs="宋体"/>
                <w:b/>
                <w:bCs w:val="0"/>
                <w:kern w:val="2"/>
                <w:sz w:val="24"/>
                <w:szCs w:val="24"/>
                <w:lang w:val="en-US" w:eastAsia="zh-CN" w:bidi="ar"/>
              </w:rPr>
              <w:t>（三）糖尿病慢性并发症</w:t>
            </w:r>
            <w:r>
              <w:rPr>
                <w:rFonts w:hint="default" w:ascii="Times New Roman" w:hAnsi="宋体" w:eastAsia="宋体" w:cs="Times New Roman"/>
                <w:b/>
                <w:bCs w:val="0"/>
                <w:kern w:val="2"/>
                <w:sz w:val="24"/>
                <w:szCs w:val="24"/>
                <w:lang w:val="en-US" w:eastAsia="zh-CN" w:bidi="ar"/>
              </w:rPr>
              <w:t xml:space="preserve"> </w:t>
            </w:r>
          </w:p>
          <w:p w14:paraId="71E8CFF3">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1. </w:t>
            </w:r>
            <w:r>
              <w:rPr>
                <w:rFonts w:hint="eastAsia" w:ascii="Times New Roman" w:hAnsi="宋体" w:eastAsia="宋体" w:cs="宋体"/>
                <w:b/>
                <w:bCs w:val="0"/>
                <w:kern w:val="2"/>
                <w:sz w:val="24"/>
                <w:szCs w:val="24"/>
                <w:lang w:val="en-US" w:eastAsia="zh-CN" w:bidi="ar"/>
              </w:rPr>
              <w:t>大血管病变</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主要为动脉粥样硬化，可能受损的动脉包括主动脉、冠状动脉、脑动脉、肾动脉和肢体动脉，下肢动脉硬化闭塞可致下肢坏疽。</w:t>
            </w:r>
            <w:r>
              <w:rPr>
                <w:rFonts w:hint="default" w:ascii="Times New Roman" w:hAnsi="宋体" w:eastAsia="宋体" w:cs="Times New Roman"/>
                <w:bCs/>
                <w:kern w:val="2"/>
                <w:sz w:val="24"/>
                <w:szCs w:val="24"/>
                <w:lang w:val="en-US" w:eastAsia="zh-CN" w:bidi="ar"/>
              </w:rPr>
              <w:t xml:space="preserve"> </w:t>
            </w:r>
          </w:p>
          <w:p w14:paraId="4F3C88BA">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2. </w:t>
            </w:r>
            <w:r>
              <w:rPr>
                <w:rFonts w:hint="eastAsia" w:ascii="Times New Roman" w:hAnsi="宋体" w:eastAsia="宋体" w:cs="宋体"/>
                <w:b/>
                <w:bCs w:val="0"/>
                <w:kern w:val="2"/>
                <w:sz w:val="24"/>
                <w:szCs w:val="24"/>
                <w:lang w:val="en-US" w:eastAsia="zh-CN" w:bidi="ar"/>
              </w:rPr>
              <w:t>微血管病变</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包括肾脏病变、视网膜病变、糖尿病心肌病。糖尿病性肾病变可包括毛细血管间肾小球硬化症、肾动脉硬化。典型临床表现为蛋白尿、水肿、高血压，严重者出现肾衰竭、尿毒症，视网膜病变是成人失明的主要原因之一。</w:t>
            </w:r>
            <w:r>
              <w:rPr>
                <w:rFonts w:hint="default" w:ascii="Times New Roman" w:hAnsi="宋体" w:eastAsia="宋体" w:cs="Times New Roman"/>
                <w:bCs/>
                <w:kern w:val="2"/>
                <w:sz w:val="24"/>
                <w:szCs w:val="24"/>
                <w:lang w:val="en-US" w:eastAsia="zh-CN" w:bidi="ar"/>
              </w:rPr>
              <w:t xml:space="preserve"> </w:t>
            </w:r>
          </w:p>
          <w:p w14:paraId="10A75F6D">
            <w:pPr>
              <w:keepNext w:val="0"/>
              <w:keepLines w:val="0"/>
              <w:widowControl/>
              <w:suppressLineNumbers w:val="0"/>
              <w:spacing w:before="0" w:beforeAutospacing="0" w:after="0" w:afterAutospacing="0"/>
              <w:ind w:left="0" w:right="0" w:firstLine="482" w:firstLineChars="200"/>
              <w:jc w:val="left"/>
              <w:rPr>
                <w:rFonts w:hint="default"/>
                <w:sz w:val="24"/>
                <w:szCs w:val="24"/>
              </w:rPr>
            </w:pPr>
            <w:r>
              <w:rPr>
                <w:rFonts w:hint="default" w:ascii="Times New Roman" w:hAnsi="宋体" w:eastAsia="宋体" w:cs="Times New Roman"/>
                <w:b/>
                <w:bCs w:val="0"/>
                <w:kern w:val="2"/>
                <w:sz w:val="24"/>
                <w:szCs w:val="24"/>
                <w:lang w:val="en-US" w:eastAsia="zh-CN" w:bidi="ar"/>
              </w:rPr>
              <w:t xml:space="preserve">3. </w:t>
            </w:r>
            <w:r>
              <w:rPr>
                <w:rFonts w:hint="eastAsia" w:ascii="Times New Roman" w:hAnsi="宋体" w:eastAsia="宋体" w:cs="Times New Roman"/>
                <w:b/>
                <w:bCs w:val="0"/>
                <w:kern w:val="2"/>
                <w:sz w:val="24"/>
                <w:szCs w:val="24"/>
                <w:lang w:val="en-US" w:eastAsia="zh-CN" w:bidi="ar"/>
              </w:rPr>
              <w:t>神经病变</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Times New Roman"/>
                <w:bCs/>
                <w:kern w:val="2"/>
                <w:sz w:val="24"/>
                <w:szCs w:val="24"/>
                <w:lang w:val="en-US" w:eastAsia="zh-CN" w:bidi="ar"/>
              </w:rPr>
              <w:t>周围神经病变最常见，表现为对称性肢体隐痛、刺痛或烧灼样痛，下肢较上肢严重，肢痛前常有肢端感觉异样（分布如袜子或手套状）。后期因累及运动神经，可出现肌力减弱、肌萎缩。</w:t>
            </w:r>
          </w:p>
          <w:p w14:paraId="16D4CFA3">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4. </w:t>
            </w:r>
            <w:r>
              <w:rPr>
                <w:rFonts w:hint="eastAsia" w:ascii="Times New Roman" w:hAnsi="宋体" w:eastAsia="宋体" w:cs="宋体"/>
                <w:b/>
                <w:bCs w:val="0"/>
                <w:kern w:val="2"/>
                <w:sz w:val="24"/>
                <w:szCs w:val="24"/>
                <w:lang w:val="en-US" w:eastAsia="zh-CN" w:bidi="ar"/>
              </w:rPr>
              <w:t>眼部病变</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除糖尿病性视网膜病变以外，还可引起黄斑病、白内障、青光眼、屈光改变等。</w:t>
            </w:r>
            <w:r>
              <w:rPr>
                <w:rFonts w:hint="default" w:ascii="Times New Roman" w:hAnsi="宋体" w:eastAsia="宋体" w:cs="Times New Roman"/>
                <w:bCs/>
                <w:kern w:val="2"/>
                <w:sz w:val="24"/>
                <w:szCs w:val="24"/>
                <w:lang w:val="en-US" w:eastAsia="zh-CN" w:bidi="ar"/>
              </w:rPr>
              <w:t xml:space="preserve"> </w:t>
            </w:r>
          </w:p>
          <w:p w14:paraId="5D645AA9">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5. </w:t>
            </w:r>
            <w:r>
              <w:rPr>
                <w:rFonts w:hint="eastAsia" w:ascii="Times New Roman" w:hAnsi="宋体" w:eastAsia="宋体" w:cs="宋体"/>
                <w:b/>
                <w:bCs w:val="0"/>
                <w:kern w:val="2"/>
                <w:sz w:val="24"/>
                <w:szCs w:val="24"/>
                <w:lang w:val="en-US" w:eastAsia="zh-CN" w:bidi="ar"/>
              </w:rPr>
              <w:t>糖尿病足</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因神经末梢改变、下肢动脉供血不足及细菌</w:t>
            </w:r>
            <w:r>
              <w:rPr>
                <w:rFonts w:hint="default" w:ascii="Times New Roman" w:hAnsi="宋体" w:eastAsia="宋体" w:cs="Times New Roman"/>
                <w:bCs/>
                <w:kern w:val="2"/>
                <w:sz w:val="24"/>
                <w:szCs w:val="24"/>
                <w:lang w:val="en-US" w:eastAsia="zh-CN" w:bidi="ar"/>
              </w:rPr>
              <w:t xml:space="preserve"> </w:t>
            </w:r>
          </w:p>
          <w:p w14:paraId="6836F0C4">
            <w:pPr>
              <w:keepNext w:val="0"/>
              <w:keepLines w:val="0"/>
              <w:widowControl/>
              <w:suppressLineNumbers w:val="0"/>
              <w:spacing w:before="0" w:beforeAutospacing="0" w:after="0" w:afterAutospacing="0"/>
              <w:ind w:left="0" w:right="0" w:firstLine="480" w:firstLineChars="200"/>
              <w:jc w:val="left"/>
              <w:rPr>
                <w:rFonts w:hint="default" w:ascii="Times New Roman" w:hAnsi="宋体" w:cs="Times New Roman"/>
                <w:bCs/>
                <w:sz w:val="24"/>
                <w:szCs w:val="24"/>
                <w:lang w:val="en-US"/>
              </w:rPr>
            </w:pPr>
            <w:r>
              <w:rPr>
                <w:rFonts w:hint="eastAsia" w:ascii="Times New Roman" w:hAnsi="宋体" w:eastAsia="宋体" w:cs="宋体"/>
                <w:bCs/>
                <w:kern w:val="2"/>
                <w:sz w:val="24"/>
                <w:szCs w:val="24"/>
                <w:lang w:val="en-US" w:eastAsia="zh-CN" w:bidi="ar"/>
              </w:rPr>
              <w:t>感染等多种因素而可引起的足部疼痛、皮肤深溃疡和肢端坏疽等病变，统称为糖尿病足。</w:t>
            </w:r>
            <w:r>
              <w:rPr>
                <w:rFonts w:hint="default" w:ascii="Times New Roman" w:hAnsi="宋体" w:eastAsia="宋体" w:cs="Times New Roman"/>
                <w:bCs/>
                <w:kern w:val="2"/>
                <w:sz w:val="24"/>
                <w:szCs w:val="24"/>
                <w:lang w:val="en-US" w:eastAsia="zh-CN" w:bidi="ar"/>
              </w:rPr>
              <w:t xml:space="preserve"> </w:t>
            </w:r>
          </w:p>
          <w:p w14:paraId="00BBC5F6">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
                <w:bCs w:val="0"/>
                <w:sz w:val="24"/>
                <w:szCs w:val="24"/>
                <w:lang w:val="en-US"/>
              </w:rPr>
            </w:pPr>
            <w:r>
              <w:rPr>
                <w:rFonts w:hint="eastAsia" w:ascii="Times New Roman" w:hAnsi="宋体" w:eastAsia="宋体" w:cs="宋体"/>
                <w:b/>
                <w:bCs w:val="0"/>
                <w:kern w:val="2"/>
                <w:sz w:val="24"/>
                <w:szCs w:val="24"/>
                <w:lang w:val="en-US" w:eastAsia="zh-CN" w:bidi="ar"/>
              </w:rPr>
              <w:t>三、辅助检查</w:t>
            </w:r>
            <w:r>
              <w:rPr>
                <w:rFonts w:hint="default" w:ascii="Times New Roman" w:hAnsi="宋体" w:eastAsia="宋体" w:cs="Times New Roman"/>
                <w:b/>
                <w:bCs w:val="0"/>
                <w:kern w:val="2"/>
                <w:sz w:val="24"/>
                <w:szCs w:val="24"/>
                <w:lang w:val="en-US" w:eastAsia="zh-CN" w:bidi="ar"/>
              </w:rPr>
              <w:t xml:space="preserve"> </w:t>
            </w:r>
          </w:p>
          <w:p w14:paraId="5E999959">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1. </w:t>
            </w:r>
            <w:r>
              <w:rPr>
                <w:rFonts w:hint="eastAsia" w:ascii="Times New Roman" w:hAnsi="宋体" w:eastAsia="宋体" w:cs="宋体"/>
                <w:b/>
                <w:bCs w:val="0"/>
                <w:kern w:val="2"/>
                <w:sz w:val="24"/>
                <w:szCs w:val="24"/>
                <w:lang w:val="en-US" w:eastAsia="zh-CN" w:bidi="ar"/>
              </w:rPr>
              <w:t>尿糖测定</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尿糖阳性可作为糖尿病判断提供重要线索。</w:t>
            </w:r>
            <w:r>
              <w:rPr>
                <w:rFonts w:hint="default" w:ascii="Times New Roman" w:hAnsi="宋体" w:eastAsia="宋体" w:cs="Times New Roman"/>
                <w:bCs/>
                <w:kern w:val="2"/>
                <w:sz w:val="24"/>
                <w:szCs w:val="24"/>
                <w:lang w:val="en-US" w:eastAsia="zh-CN" w:bidi="ar"/>
              </w:rPr>
              <w:t xml:space="preserve"> </w:t>
            </w:r>
          </w:p>
          <w:p w14:paraId="40CD3E6D">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2. </w:t>
            </w:r>
            <w:r>
              <w:rPr>
                <w:rFonts w:hint="eastAsia" w:ascii="Times New Roman" w:hAnsi="宋体" w:eastAsia="宋体" w:cs="宋体"/>
                <w:b/>
                <w:bCs w:val="0"/>
                <w:kern w:val="2"/>
                <w:sz w:val="24"/>
                <w:szCs w:val="24"/>
                <w:lang w:val="en-US" w:eastAsia="zh-CN" w:bidi="ar"/>
              </w:rPr>
              <w:t>血糖测定</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空腹及餐后</w:t>
            </w:r>
            <w:r>
              <w:rPr>
                <w:rFonts w:hint="default" w:ascii="Times New Roman" w:hAnsi="宋体" w:eastAsia="宋体" w:cs="Times New Roman"/>
                <w:bCs/>
                <w:kern w:val="2"/>
                <w:sz w:val="24"/>
                <w:szCs w:val="24"/>
                <w:lang w:val="en-US" w:eastAsia="zh-CN" w:bidi="ar"/>
              </w:rPr>
              <w:t xml:space="preserve"> 2 </w:t>
            </w:r>
            <w:r>
              <w:rPr>
                <w:rFonts w:hint="eastAsia" w:ascii="Times New Roman" w:hAnsi="宋体" w:eastAsia="宋体" w:cs="宋体"/>
                <w:bCs/>
                <w:kern w:val="2"/>
                <w:sz w:val="24"/>
                <w:szCs w:val="24"/>
                <w:lang w:val="en-US" w:eastAsia="zh-CN" w:bidi="ar"/>
              </w:rPr>
              <w:t>小时血糖升高是诊断糖尿病的主要依据。餐后</w:t>
            </w:r>
            <w:r>
              <w:rPr>
                <w:rFonts w:hint="default" w:ascii="Times New Roman" w:hAnsi="宋体" w:eastAsia="宋体" w:cs="Times New Roman"/>
                <w:bCs/>
                <w:kern w:val="2"/>
                <w:sz w:val="24"/>
                <w:szCs w:val="24"/>
                <w:lang w:val="en-US" w:eastAsia="zh-CN" w:bidi="ar"/>
              </w:rPr>
              <w:t xml:space="preserve"> 2 </w:t>
            </w:r>
            <w:r>
              <w:rPr>
                <w:rFonts w:hint="eastAsia" w:ascii="Times New Roman" w:hAnsi="宋体" w:eastAsia="宋体" w:cs="宋体"/>
                <w:bCs/>
                <w:kern w:val="2"/>
                <w:sz w:val="24"/>
                <w:szCs w:val="24"/>
                <w:lang w:val="en-US" w:eastAsia="zh-CN" w:bidi="ar"/>
              </w:rPr>
              <w:t>小时血糖＞</w:t>
            </w:r>
            <w:r>
              <w:rPr>
                <w:rFonts w:hint="default" w:ascii="Times New Roman" w:hAnsi="宋体" w:eastAsia="宋体" w:cs="Times New Roman"/>
                <w:bCs/>
                <w:kern w:val="2"/>
                <w:sz w:val="24"/>
                <w:szCs w:val="24"/>
                <w:lang w:val="en-US" w:eastAsia="zh-CN" w:bidi="ar"/>
              </w:rPr>
              <w:t xml:space="preserve"> 11.1mmol/L </w:t>
            </w:r>
            <w:r>
              <w:rPr>
                <w:rFonts w:hint="eastAsia" w:ascii="Times New Roman" w:hAnsi="宋体" w:eastAsia="宋体" w:cs="宋体"/>
                <w:bCs/>
                <w:kern w:val="2"/>
                <w:sz w:val="24"/>
                <w:szCs w:val="24"/>
                <w:lang w:val="en-US" w:eastAsia="zh-CN" w:bidi="ar"/>
              </w:rPr>
              <w:t>和（或）空腹血糖≥</w:t>
            </w:r>
            <w:r>
              <w:rPr>
                <w:rFonts w:hint="default" w:ascii="Times New Roman" w:hAnsi="宋体" w:eastAsia="宋体" w:cs="Times New Roman"/>
                <w:bCs/>
                <w:kern w:val="2"/>
                <w:sz w:val="24"/>
                <w:szCs w:val="24"/>
                <w:lang w:val="en-US" w:eastAsia="zh-CN" w:bidi="ar"/>
              </w:rPr>
              <w:t xml:space="preserve"> 7.0mmol/L</w:t>
            </w:r>
            <w:r>
              <w:rPr>
                <w:rFonts w:hint="eastAsia" w:ascii="Times New Roman" w:hAnsi="宋体" w:eastAsia="宋体" w:cs="宋体"/>
                <w:bCs/>
                <w:kern w:val="2"/>
                <w:sz w:val="24"/>
                <w:szCs w:val="24"/>
                <w:lang w:val="en-US" w:eastAsia="zh-CN" w:bidi="ar"/>
              </w:rPr>
              <w:t>，有症状一次达标即可诊断为糖尿病，无症状者两次达标亦可以诊断。诊断糖尿病需静脉采血监测血浆葡萄糖，患者居家通过便携式血糖仪测手指末梢血测血糖，作为调整治疗方案依据。</w:t>
            </w:r>
            <w:r>
              <w:rPr>
                <w:rFonts w:hint="default" w:ascii="Times New Roman" w:hAnsi="宋体" w:eastAsia="宋体" w:cs="Times New Roman"/>
                <w:bCs/>
                <w:kern w:val="2"/>
                <w:sz w:val="24"/>
                <w:szCs w:val="24"/>
                <w:lang w:val="en-US" w:eastAsia="zh-CN" w:bidi="ar"/>
              </w:rPr>
              <w:t xml:space="preserve"> </w:t>
            </w:r>
          </w:p>
          <w:p w14:paraId="7B2EA626">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3. </w:t>
            </w:r>
            <w:r>
              <w:rPr>
                <w:rFonts w:hint="eastAsia" w:ascii="Times New Roman" w:hAnsi="宋体" w:eastAsia="宋体" w:cs="宋体"/>
                <w:b/>
                <w:bCs w:val="0"/>
                <w:kern w:val="2"/>
                <w:sz w:val="24"/>
                <w:szCs w:val="24"/>
                <w:lang w:val="en-US" w:eastAsia="zh-CN" w:bidi="ar"/>
              </w:rPr>
              <w:t>口服葡萄糖耐量试验</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OGTT</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适用于有糖尿病可疑而空腹或餐后血糖未达到糖尿病诊断标准者。试验于清晨进行，禁食至少</w:t>
            </w:r>
            <w:r>
              <w:rPr>
                <w:rFonts w:hint="default" w:ascii="Times New Roman" w:hAnsi="宋体" w:eastAsia="宋体" w:cs="Times New Roman"/>
                <w:bCs/>
                <w:kern w:val="2"/>
                <w:sz w:val="24"/>
                <w:szCs w:val="24"/>
                <w:lang w:val="en-US" w:eastAsia="zh-CN" w:bidi="ar"/>
              </w:rPr>
              <w:t xml:space="preserve"> 8 </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 10 </w:t>
            </w:r>
            <w:r>
              <w:rPr>
                <w:rFonts w:hint="eastAsia" w:ascii="Times New Roman" w:hAnsi="宋体" w:eastAsia="宋体" w:cs="宋体"/>
                <w:bCs/>
                <w:kern w:val="2"/>
                <w:sz w:val="24"/>
                <w:szCs w:val="24"/>
                <w:lang w:val="en-US" w:eastAsia="zh-CN" w:bidi="ar"/>
              </w:rPr>
              <w:t>小时。试验日清晨空腹取血后成人口服葡萄糖水（</w:t>
            </w:r>
            <w:r>
              <w:rPr>
                <w:rFonts w:hint="default" w:ascii="Times New Roman" w:hAnsi="宋体" w:eastAsia="宋体" w:cs="Times New Roman"/>
                <w:bCs/>
                <w:kern w:val="2"/>
                <w:sz w:val="24"/>
                <w:szCs w:val="24"/>
                <w:lang w:val="en-US" w:eastAsia="zh-CN" w:bidi="ar"/>
              </w:rPr>
              <w:t xml:space="preserve">75g </w:t>
            </w:r>
            <w:r>
              <w:rPr>
                <w:rFonts w:hint="eastAsia" w:ascii="Times New Roman" w:hAnsi="宋体" w:eastAsia="宋体" w:cs="宋体"/>
                <w:bCs/>
                <w:kern w:val="2"/>
                <w:sz w:val="24"/>
                <w:szCs w:val="24"/>
                <w:lang w:val="en-US" w:eastAsia="zh-CN" w:bidi="ar"/>
              </w:rPr>
              <w:t>葡萄糖粉溶于</w:t>
            </w:r>
            <w:r>
              <w:rPr>
                <w:rFonts w:hint="default" w:ascii="Times New Roman" w:hAnsi="宋体" w:eastAsia="宋体" w:cs="Times New Roman"/>
                <w:bCs/>
                <w:kern w:val="2"/>
                <w:sz w:val="24"/>
                <w:szCs w:val="24"/>
                <w:lang w:val="en-US" w:eastAsia="zh-CN" w:bidi="ar"/>
              </w:rPr>
              <w:t xml:space="preserve"> 250 </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 300mL </w:t>
            </w:r>
            <w:r>
              <w:rPr>
                <w:rFonts w:hint="eastAsia" w:ascii="Times New Roman" w:hAnsi="宋体" w:eastAsia="宋体" w:cs="宋体"/>
                <w:bCs/>
                <w:kern w:val="2"/>
                <w:sz w:val="24"/>
                <w:szCs w:val="24"/>
                <w:lang w:val="en-US" w:eastAsia="zh-CN" w:bidi="ar"/>
              </w:rPr>
              <w:t>水中），在</w:t>
            </w:r>
            <w:r>
              <w:rPr>
                <w:rFonts w:hint="default" w:ascii="Times New Roman" w:hAnsi="宋体" w:eastAsia="宋体" w:cs="Times New Roman"/>
                <w:bCs/>
                <w:kern w:val="2"/>
                <w:sz w:val="24"/>
                <w:szCs w:val="24"/>
                <w:lang w:val="en-US" w:eastAsia="zh-CN" w:bidi="ar"/>
              </w:rPr>
              <w:t xml:space="preserve"> 5 </w:t>
            </w:r>
            <w:r>
              <w:rPr>
                <w:rFonts w:hint="eastAsia" w:ascii="Times New Roman" w:hAnsi="宋体" w:eastAsia="宋体" w:cs="宋体"/>
                <w:bCs/>
                <w:kern w:val="2"/>
                <w:sz w:val="24"/>
                <w:szCs w:val="24"/>
                <w:lang w:val="en-US" w:eastAsia="zh-CN" w:bidi="ar"/>
              </w:rPr>
              <w:t>分钟内服下。服后</w:t>
            </w:r>
            <w:r>
              <w:rPr>
                <w:rFonts w:hint="default" w:ascii="Times New Roman" w:hAnsi="宋体" w:eastAsia="宋体" w:cs="Times New Roman"/>
                <w:bCs/>
                <w:kern w:val="2"/>
                <w:sz w:val="24"/>
                <w:szCs w:val="24"/>
                <w:lang w:val="en-US" w:eastAsia="zh-CN" w:bidi="ar"/>
              </w:rPr>
              <w:t>30</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60</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120 </w:t>
            </w:r>
            <w:r>
              <w:rPr>
                <w:rFonts w:hint="eastAsia" w:ascii="Times New Roman" w:hAnsi="宋体" w:eastAsia="宋体" w:cs="宋体"/>
                <w:bCs/>
                <w:kern w:val="2"/>
                <w:sz w:val="24"/>
                <w:szCs w:val="24"/>
                <w:lang w:val="en-US" w:eastAsia="zh-CN" w:bidi="ar"/>
              </w:rPr>
              <w:t>和</w:t>
            </w:r>
            <w:r>
              <w:rPr>
                <w:rFonts w:hint="default" w:ascii="Times New Roman" w:hAnsi="宋体" w:eastAsia="宋体" w:cs="Times New Roman"/>
                <w:bCs/>
                <w:kern w:val="2"/>
                <w:sz w:val="24"/>
                <w:szCs w:val="24"/>
                <w:lang w:val="en-US" w:eastAsia="zh-CN" w:bidi="ar"/>
              </w:rPr>
              <w:t xml:space="preserve"> 180 </w:t>
            </w:r>
            <w:r>
              <w:rPr>
                <w:rFonts w:hint="eastAsia" w:ascii="Times New Roman" w:hAnsi="宋体" w:eastAsia="宋体" w:cs="宋体"/>
                <w:bCs/>
                <w:kern w:val="2"/>
                <w:sz w:val="24"/>
                <w:szCs w:val="24"/>
                <w:lang w:val="en-US" w:eastAsia="zh-CN" w:bidi="ar"/>
              </w:rPr>
              <w:t>分钟时取静脉血测血糖，服糖后两小时血糖正常者＜</w:t>
            </w:r>
            <w:r>
              <w:rPr>
                <w:rFonts w:hint="default" w:ascii="Times New Roman" w:hAnsi="宋体" w:eastAsia="宋体" w:cs="Times New Roman"/>
                <w:bCs/>
                <w:kern w:val="2"/>
                <w:sz w:val="24"/>
                <w:szCs w:val="24"/>
                <w:lang w:val="en-US" w:eastAsia="zh-CN" w:bidi="ar"/>
              </w:rPr>
              <w:t>7.8mmol/L</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7.8 </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 11.0mmol/L </w:t>
            </w:r>
            <w:r>
              <w:rPr>
                <w:rFonts w:hint="eastAsia" w:ascii="Times New Roman" w:hAnsi="宋体" w:eastAsia="宋体" w:cs="宋体"/>
                <w:bCs/>
                <w:kern w:val="2"/>
                <w:sz w:val="24"/>
                <w:szCs w:val="24"/>
                <w:lang w:val="en-US" w:eastAsia="zh-CN" w:bidi="ar"/>
              </w:rPr>
              <w:t>为糖耐量减低，≥</w:t>
            </w:r>
            <w:r>
              <w:rPr>
                <w:rFonts w:hint="default" w:ascii="Times New Roman" w:hAnsi="宋体" w:eastAsia="宋体" w:cs="Times New Roman"/>
                <w:bCs/>
                <w:kern w:val="2"/>
                <w:sz w:val="24"/>
                <w:szCs w:val="24"/>
                <w:lang w:val="en-US" w:eastAsia="zh-CN" w:bidi="ar"/>
              </w:rPr>
              <w:t xml:space="preserve"> 11.1mmol/L </w:t>
            </w:r>
            <w:r>
              <w:rPr>
                <w:rFonts w:hint="eastAsia" w:ascii="Times New Roman" w:hAnsi="宋体" w:eastAsia="宋体" w:cs="宋体"/>
                <w:bCs/>
                <w:kern w:val="2"/>
                <w:sz w:val="24"/>
                <w:szCs w:val="24"/>
                <w:lang w:val="en-US" w:eastAsia="zh-CN" w:bidi="ar"/>
              </w:rPr>
              <w:t>诊断糖尿病。儿童服糖量为</w:t>
            </w:r>
            <w:r>
              <w:rPr>
                <w:rFonts w:hint="default" w:ascii="Times New Roman" w:hAnsi="宋体" w:eastAsia="宋体" w:cs="Times New Roman"/>
                <w:bCs/>
                <w:kern w:val="2"/>
                <w:sz w:val="24"/>
                <w:szCs w:val="24"/>
                <w:lang w:val="en-US" w:eastAsia="zh-CN" w:bidi="ar"/>
              </w:rPr>
              <w:t xml:space="preserve"> 1.75g/kg</w:t>
            </w:r>
            <w:r>
              <w:rPr>
                <w:rFonts w:hint="eastAsia" w:ascii="Times New Roman" w:hAnsi="宋体" w:eastAsia="宋体" w:cs="宋体"/>
                <w:bCs/>
                <w:kern w:val="2"/>
                <w:sz w:val="24"/>
                <w:szCs w:val="24"/>
                <w:lang w:val="en-US" w:eastAsia="zh-CN" w:bidi="ar"/>
              </w:rPr>
              <w:t>，总量不超过</w:t>
            </w:r>
            <w:r>
              <w:rPr>
                <w:rFonts w:hint="default" w:ascii="Times New Roman" w:hAnsi="宋体" w:eastAsia="宋体" w:cs="Times New Roman"/>
                <w:bCs/>
                <w:kern w:val="2"/>
                <w:sz w:val="24"/>
                <w:szCs w:val="24"/>
                <w:lang w:val="en-US" w:eastAsia="zh-CN" w:bidi="ar"/>
              </w:rPr>
              <w:t xml:space="preserve"> 75g</w:t>
            </w:r>
            <w:r>
              <w:rPr>
                <w:rFonts w:hint="eastAsia" w:ascii="Times New Roman" w:hAnsi="宋体" w:eastAsia="宋体" w:cs="宋体"/>
                <w:bCs/>
                <w:kern w:val="2"/>
                <w:sz w:val="24"/>
                <w:szCs w:val="24"/>
                <w:lang w:val="en-US" w:eastAsia="zh-CN" w:bidi="ar"/>
              </w:rPr>
              <w:t>，方法同上。</w:t>
            </w:r>
            <w:r>
              <w:rPr>
                <w:rFonts w:hint="default" w:ascii="Times New Roman" w:hAnsi="宋体" w:eastAsia="宋体" w:cs="Times New Roman"/>
                <w:bCs/>
                <w:kern w:val="2"/>
                <w:sz w:val="24"/>
                <w:szCs w:val="24"/>
                <w:lang w:val="en-US" w:eastAsia="zh-CN" w:bidi="ar"/>
              </w:rPr>
              <w:t xml:space="preserve"> </w:t>
            </w:r>
          </w:p>
          <w:p w14:paraId="032661FF">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4. </w:t>
            </w:r>
            <w:r>
              <w:rPr>
                <w:rFonts w:hint="eastAsia" w:ascii="Times New Roman" w:hAnsi="宋体" w:eastAsia="宋体" w:cs="宋体"/>
                <w:b/>
                <w:bCs w:val="0"/>
                <w:kern w:val="2"/>
                <w:sz w:val="24"/>
                <w:szCs w:val="24"/>
                <w:lang w:val="en-US" w:eastAsia="zh-CN" w:bidi="ar"/>
              </w:rPr>
              <w:t>糖化血红蛋白</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HbA1c</w:t>
            </w:r>
            <w:r>
              <w:rPr>
                <w:rFonts w:hint="eastAsia" w:ascii="Times New Roman" w:hAnsi="宋体" w:eastAsia="宋体" w:cs="宋体"/>
                <w:bCs/>
                <w:kern w:val="2"/>
                <w:sz w:val="24"/>
                <w:szCs w:val="24"/>
                <w:lang w:val="en-US" w:eastAsia="zh-CN" w:bidi="ar"/>
              </w:rPr>
              <w:t>）测定</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糖化血红蛋白测定可反映糖尿病患者近</w:t>
            </w:r>
            <w:r>
              <w:rPr>
                <w:rFonts w:hint="default" w:ascii="Times New Roman" w:hAnsi="宋体" w:eastAsia="宋体" w:cs="Times New Roman"/>
                <w:bCs/>
                <w:kern w:val="2"/>
                <w:sz w:val="24"/>
                <w:szCs w:val="24"/>
                <w:lang w:val="en-US" w:eastAsia="zh-CN" w:bidi="ar"/>
              </w:rPr>
              <w:t xml:space="preserve"> 2 </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 3 </w:t>
            </w:r>
            <w:r>
              <w:rPr>
                <w:rFonts w:hint="eastAsia" w:ascii="Times New Roman" w:hAnsi="宋体" w:eastAsia="宋体" w:cs="宋体"/>
                <w:bCs/>
                <w:kern w:val="2"/>
                <w:sz w:val="24"/>
                <w:szCs w:val="24"/>
                <w:lang w:val="en-US" w:eastAsia="zh-CN" w:bidi="ar"/>
              </w:rPr>
              <w:t>个月内血糖总的水平，为糖尿病患者远期病情监测的指标。糖化血浆白蛋白反映患者近</w:t>
            </w:r>
            <w:r>
              <w:rPr>
                <w:rFonts w:hint="default" w:ascii="Times New Roman" w:hAnsi="宋体" w:eastAsia="宋体" w:cs="Times New Roman"/>
                <w:bCs/>
                <w:kern w:val="2"/>
                <w:sz w:val="24"/>
                <w:szCs w:val="24"/>
                <w:lang w:val="en-US" w:eastAsia="zh-CN" w:bidi="ar"/>
              </w:rPr>
              <w:t xml:space="preserve">2 </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 3 </w:t>
            </w:r>
            <w:r>
              <w:rPr>
                <w:rFonts w:hint="eastAsia" w:ascii="Times New Roman" w:hAnsi="宋体" w:eastAsia="宋体" w:cs="宋体"/>
                <w:bCs/>
                <w:kern w:val="2"/>
                <w:sz w:val="24"/>
                <w:szCs w:val="24"/>
                <w:lang w:val="en-US" w:eastAsia="zh-CN" w:bidi="ar"/>
              </w:rPr>
              <w:t>周内总的血糖水平，为糖尿病患者近期病情监测指标。对大多数非妊娠成人</w:t>
            </w:r>
            <w:r>
              <w:rPr>
                <w:rFonts w:hint="default" w:ascii="Times New Roman" w:hAnsi="宋体" w:eastAsia="宋体" w:cs="Times New Roman"/>
                <w:bCs/>
                <w:kern w:val="2"/>
                <w:sz w:val="24"/>
                <w:szCs w:val="24"/>
                <w:lang w:val="en-US" w:eastAsia="zh-CN" w:bidi="ar"/>
              </w:rPr>
              <w:t xml:space="preserve"> 2 </w:t>
            </w:r>
            <w:r>
              <w:rPr>
                <w:rFonts w:hint="eastAsia" w:ascii="Times New Roman" w:hAnsi="宋体" w:eastAsia="宋体" w:cs="宋体"/>
                <w:bCs/>
                <w:kern w:val="2"/>
                <w:sz w:val="24"/>
                <w:szCs w:val="24"/>
                <w:lang w:val="en-US" w:eastAsia="zh-CN" w:bidi="ar"/>
              </w:rPr>
              <w:t>型糖尿病</w:t>
            </w:r>
            <w:r>
              <w:rPr>
                <w:rFonts w:hint="default" w:ascii="Times New Roman" w:hAnsi="宋体" w:eastAsia="宋体" w:cs="Times New Roman"/>
                <w:bCs/>
                <w:kern w:val="2"/>
                <w:sz w:val="24"/>
                <w:szCs w:val="24"/>
                <w:lang w:val="en-US" w:eastAsia="zh-CN" w:bidi="ar"/>
              </w:rPr>
              <w:t xml:space="preserve"> HbA1c </w:t>
            </w:r>
            <w:r>
              <w:rPr>
                <w:rFonts w:hint="eastAsia" w:ascii="Times New Roman" w:hAnsi="宋体" w:eastAsia="宋体" w:cs="宋体"/>
                <w:bCs/>
                <w:kern w:val="2"/>
                <w:sz w:val="24"/>
                <w:szCs w:val="24"/>
                <w:lang w:val="en-US" w:eastAsia="zh-CN" w:bidi="ar"/>
              </w:rPr>
              <w:t>合理的控制目标是＜</w:t>
            </w:r>
            <w:r>
              <w:rPr>
                <w:rFonts w:hint="default" w:ascii="Times New Roman" w:hAnsi="宋体" w:eastAsia="宋体" w:cs="Times New Roman"/>
                <w:bCs/>
                <w:kern w:val="2"/>
                <w:sz w:val="24"/>
                <w:szCs w:val="24"/>
                <w:lang w:val="en-US" w:eastAsia="zh-CN" w:bidi="ar"/>
              </w:rPr>
              <w:t xml:space="preserve"> 7%</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 7% </w:t>
            </w:r>
            <w:r>
              <w:rPr>
                <w:rFonts w:hint="eastAsia" w:ascii="Times New Roman" w:hAnsi="宋体" w:eastAsia="宋体" w:cs="宋体"/>
                <w:bCs/>
                <w:kern w:val="2"/>
                <w:sz w:val="24"/>
                <w:szCs w:val="24"/>
                <w:lang w:val="en-US" w:eastAsia="zh-CN" w:bidi="ar"/>
              </w:rPr>
              <w:t>作为</w:t>
            </w:r>
            <w:r>
              <w:rPr>
                <w:rFonts w:hint="default" w:ascii="Times New Roman" w:hAnsi="宋体" w:eastAsia="宋体" w:cs="Times New Roman"/>
                <w:bCs/>
                <w:kern w:val="2"/>
                <w:sz w:val="24"/>
                <w:szCs w:val="24"/>
                <w:lang w:val="en-US" w:eastAsia="zh-CN" w:bidi="ar"/>
              </w:rPr>
              <w:t xml:space="preserve"> 2 </w:t>
            </w:r>
            <w:r>
              <w:rPr>
                <w:rFonts w:hint="eastAsia" w:ascii="Times New Roman" w:hAnsi="宋体" w:eastAsia="宋体" w:cs="宋体"/>
                <w:bCs/>
                <w:kern w:val="2"/>
                <w:sz w:val="24"/>
                <w:szCs w:val="24"/>
                <w:lang w:val="en-US" w:eastAsia="zh-CN" w:bidi="ar"/>
              </w:rPr>
              <w:t>型糖尿病启动临床治疗或需要调整治疗方案的重要判断标准。</w:t>
            </w:r>
            <w:r>
              <w:rPr>
                <w:rFonts w:hint="default" w:ascii="Times New Roman" w:hAnsi="宋体" w:eastAsia="宋体" w:cs="Times New Roman"/>
                <w:bCs/>
                <w:kern w:val="2"/>
                <w:sz w:val="24"/>
                <w:szCs w:val="24"/>
                <w:lang w:val="en-US" w:eastAsia="zh-CN" w:bidi="ar"/>
              </w:rPr>
              <w:t xml:space="preserve"> </w:t>
            </w:r>
          </w:p>
          <w:p w14:paraId="4D4E31E6">
            <w:pPr>
              <w:keepNext w:val="0"/>
              <w:keepLines w:val="0"/>
              <w:widowControl/>
              <w:suppressLineNumbers w:val="0"/>
              <w:spacing w:before="0" w:beforeAutospacing="0" w:after="0" w:afterAutospacing="0"/>
              <w:ind w:left="0" w:right="0"/>
              <w:jc w:val="left"/>
              <w:rPr>
                <w:rFonts w:hint="default"/>
                <w:sz w:val="24"/>
                <w:szCs w:val="24"/>
              </w:rPr>
            </w:pPr>
            <w:r>
              <w:rPr>
                <w:rFonts w:hint="default" w:ascii="Times New Roman" w:hAnsi="宋体" w:eastAsia="宋体" w:cs="Times New Roman"/>
                <w:b/>
                <w:bCs w:val="0"/>
                <w:kern w:val="2"/>
                <w:sz w:val="24"/>
                <w:szCs w:val="24"/>
                <w:lang w:val="en-US" w:eastAsia="zh-CN" w:bidi="ar"/>
              </w:rPr>
              <w:t xml:space="preserve">5. </w:t>
            </w:r>
            <w:r>
              <w:rPr>
                <w:rFonts w:hint="eastAsia" w:ascii="Times New Roman" w:hAnsi="宋体" w:eastAsia="宋体" w:cs="Times New Roman"/>
                <w:b/>
                <w:bCs w:val="0"/>
                <w:kern w:val="2"/>
                <w:sz w:val="24"/>
                <w:szCs w:val="24"/>
                <w:lang w:val="en-US" w:eastAsia="zh-CN" w:bidi="ar"/>
              </w:rPr>
              <w:t>血浆胰岛素和</w:t>
            </w:r>
            <w:r>
              <w:rPr>
                <w:rFonts w:hint="default" w:ascii="Times New Roman" w:hAnsi="宋体" w:eastAsia="宋体" w:cs="Times New Roman"/>
                <w:b/>
                <w:bCs w:val="0"/>
                <w:kern w:val="2"/>
                <w:sz w:val="24"/>
                <w:szCs w:val="24"/>
                <w:lang w:val="en-US" w:eastAsia="zh-CN" w:bidi="ar"/>
              </w:rPr>
              <w:t xml:space="preserve"> C </w:t>
            </w:r>
            <w:r>
              <w:rPr>
                <w:rFonts w:hint="eastAsia" w:ascii="Times New Roman" w:hAnsi="宋体" w:eastAsia="宋体" w:cs="Times New Roman"/>
                <w:b/>
                <w:bCs w:val="0"/>
                <w:kern w:val="2"/>
                <w:sz w:val="24"/>
                <w:szCs w:val="24"/>
                <w:lang w:val="en-US" w:eastAsia="zh-CN" w:bidi="ar"/>
              </w:rPr>
              <w:t>肽测定</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Times New Roman"/>
                <w:bCs/>
                <w:kern w:val="2"/>
                <w:sz w:val="24"/>
                <w:szCs w:val="24"/>
                <w:lang w:val="en-US" w:eastAsia="zh-CN" w:bidi="ar"/>
              </w:rPr>
              <w:t>有助于了解胰岛</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Times New Roman"/>
                <w:bCs/>
                <w:kern w:val="2"/>
                <w:sz w:val="24"/>
                <w:szCs w:val="24"/>
                <w:lang w:val="en-US" w:eastAsia="zh-CN" w:bidi="ar"/>
              </w:rPr>
              <w:t>β</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Times New Roman"/>
                <w:bCs/>
                <w:kern w:val="2"/>
                <w:sz w:val="24"/>
                <w:szCs w:val="24"/>
                <w:lang w:val="en-US" w:eastAsia="zh-CN" w:bidi="ar"/>
              </w:rPr>
              <w:t>细胞储备功能。</w:t>
            </w:r>
          </w:p>
          <w:p w14:paraId="4F15016F">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6. </w:t>
            </w:r>
            <w:r>
              <w:rPr>
                <w:rFonts w:hint="eastAsia" w:ascii="Times New Roman" w:hAnsi="宋体" w:eastAsia="宋体" w:cs="宋体"/>
                <w:b/>
                <w:bCs w:val="0"/>
                <w:kern w:val="2"/>
                <w:sz w:val="24"/>
                <w:szCs w:val="24"/>
                <w:lang w:val="en-US" w:eastAsia="zh-CN" w:bidi="ar"/>
              </w:rPr>
              <w:t>其他</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血脂、胆固醇、血脂蛋白、血酮、电解质、酸碱度、</w:t>
            </w:r>
            <w:r>
              <w:rPr>
                <w:rFonts w:hint="default" w:ascii="Times New Roman" w:hAnsi="宋体" w:eastAsia="宋体" w:cs="Times New Roman"/>
                <w:bCs/>
                <w:kern w:val="2"/>
                <w:sz w:val="24"/>
                <w:szCs w:val="24"/>
                <w:lang w:val="en-US" w:eastAsia="zh-CN" w:bidi="ar"/>
              </w:rPr>
              <w:t xml:space="preserve">CO2 </w:t>
            </w:r>
            <w:r>
              <w:rPr>
                <w:rFonts w:hint="eastAsia" w:ascii="Times New Roman" w:hAnsi="宋体" w:eastAsia="宋体" w:cs="宋体"/>
                <w:bCs/>
                <w:kern w:val="2"/>
                <w:sz w:val="24"/>
                <w:szCs w:val="24"/>
                <w:lang w:val="en-US" w:eastAsia="zh-CN" w:bidi="ar"/>
              </w:rPr>
              <w:t>结合力与尿素氮等测定，可间接地反映糖尿病的控制以及并发症的状况。</w:t>
            </w:r>
            <w:r>
              <w:rPr>
                <w:rFonts w:hint="default" w:ascii="Times New Roman" w:hAnsi="宋体" w:eastAsia="宋体" w:cs="Times New Roman"/>
                <w:bCs/>
                <w:kern w:val="2"/>
                <w:sz w:val="24"/>
                <w:szCs w:val="24"/>
                <w:lang w:val="en-US" w:eastAsia="zh-CN" w:bidi="ar"/>
              </w:rPr>
              <w:t xml:space="preserve"> </w:t>
            </w:r>
          </w:p>
          <w:p w14:paraId="7FFA8979">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
                <w:bCs w:val="0"/>
                <w:sz w:val="24"/>
                <w:szCs w:val="24"/>
                <w:lang w:val="en-US"/>
              </w:rPr>
            </w:pPr>
            <w:r>
              <w:rPr>
                <w:rFonts w:hint="eastAsia" w:ascii="Times New Roman" w:hAnsi="宋体" w:eastAsia="宋体" w:cs="宋体"/>
                <w:b/>
                <w:bCs w:val="0"/>
                <w:kern w:val="2"/>
                <w:sz w:val="24"/>
                <w:szCs w:val="24"/>
                <w:lang w:val="en-US" w:eastAsia="zh-CN" w:bidi="ar"/>
              </w:rPr>
              <w:t>四、诊断</w:t>
            </w:r>
            <w:r>
              <w:rPr>
                <w:rFonts w:hint="default" w:ascii="Times New Roman" w:hAnsi="宋体" w:eastAsia="宋体" w:cs="Times New Roman"/>
                <w:b/>
                <w:bCs w:val="0"/>
                <w:kern w:val="2"/>
                <w:sz w:val="24"/>
                <w:szCs w:val="24"/>
                <w:lang w:val="en-US" w:eastAsia="zh-CN" w:bidi="ar"/>
              </w:rPr>
              <w:t xml:space="preserve"> </w:t>
            </w:r>
          </w:p>
          <w:p w14:paraId="1A6E3691">
            <w:pPr>
              <w:keepNext w:val="0"/>
              <w:keepLines w:val="0"/>
              <w:widowControl/>
              <w:suppressLineNumbers w:val="0"/>
              <w:spacing w:before="0" w:beforeAutospacing="0" w:after="0" w:afterAutospacing="0"/>
              <w:ind w:left="0" w:right="0"/>
              <w:jc w:val="left"/>
              <w:rPr>
                <w:rFonts w:hint="eastAsia" w:ascii="宋体" w:hAnsi="宋体" w:cs="宋体"/>
                <w:b/>
                <w:bCs/>
                <w:color w:val="538135"/>
                <w:sz w:val="24"/>
                <w:szCs w:val="24"/>
                <w:lang w:bidi="ar"/>
              </w:rPr>
            </w:pPr>
            <w:r>
              <w:rPr>
                <w:rFonts w:hint="eastAsia" w:ascii="Times New Roman" w:hAnsi="宋体" w:eastAsia="宋体" w:cs="Times New Roman"/>
                <w:bCs/>
                <w:kern w:val="2"/>
                <w:sz w:val="24"/>
                <w:szCs w:val="24"/>
                <w:lang w:val="en-US" w:eastAsia="zh-CN" w:bidi="ar"/>
              </w:rPr>
              <w:t>糖尿病的诊断一般不难，空腹血糖≥</w:t>
            </w:r>
            <w:r>
              <w:rPr>
                <w:rFonts w:hint="default" w:ascii="Times New Roman" w:hAnsi="宋体" w:eastAsia="宋体" w:cs="Times New Roman"/>
                <w:bCs/>
                <w:kern w:val="2"/>
                <w:sz w:val="24"/>
                <w:szCs w:val="24"/>
                <w:lang w:val="en-US" w:eastAsia="zh-CN" w:bidi="ar"/>
              </w:rPr>
              <w:t>7.0mmol/L</w:t>
            </w:r>
            <w:r>
              <w:rPr>
                <w:rFonts w:hint="eastAsia" w:ascii="Times New Roman" w:hAnsi="宋体" w:eastAsia="宋体" w:cs="Times New Roman"/>
                <w:bCs/>
                <w:kern w:val="2"/>
                <w:sz w:val="24"/>
                <w:szCs w:val="24"/>
                <w:lang w:val="en-US" w:eastAsia="zh-CN" w:bidi="ar"/>
              </w:rPr>
              <w:t>，和（或）餐后两小时血糖≥</w:t>
            </w:r>
            <w:r>
              <w:rPr>
                <w:rFonts w:hint="default" w:ascii="Times New Roman" w:hAnsi="宋体" w:eastAsia="宋体" w:cs="Times New Roman"/>
                <w:bCs/>
                <w:kern w:val="2"/>
                <w:sz w:val="24"/>
                <w:szCs w:val="24"/>
                <w:lang w:val="en-US" w:eastAsia="zh-CN" w:bidi="ar"/>
              </w:rPr>
              <w:t>11.1mmol/L</w:t>
            </w:r>
            <w:r>
              <w:rPr>
                <w:rFonts w:hint="eastAsia" w:ascii="Times New Roman" w:hAnsi="宋体" w:eastAsia="宋体" w:cs="Times New Roman"/>
                <w:bCs/>
                <w:kern w:val="2"/>
                <w:sz w:val="24"/>
                <w:szCs w:val="24"/>
                <w:lang w:val="en-US" w:eastAsia="zh-CN" w:bidi="ar"/>
              </w:rPr>
              <w:t>，有症状一次达标即可诊断为糖尿病，无症状者两次达标亦可以诊断。</w:t>
            </w:r>
            <w:r>
              <w:rPr>
                <w:rFonts w:hint="default" w:ascii="Times New Roman" w:hAnsi="宋体" w:eastAsia="宋体" w:cs="Times New Roman"/>
                <w:bCs/>
                <w:kern w:val="2"/>
                <w:sz w:val="24"/>
                <w:szCs w:val="24"/>
                <w:lang w:val="en-US" w:eastAsia="zh-CN" w:bidi="ar"/>
              </w:rPr>
              <w:t xml:space="preserve"> </w:t>
            </w:r>
          </w:p>
          <w:p w14:paraId="3EB3E328">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696" w:type="dxa"/>
            <w:tcBorders>
              <w:tl2br w:val="nil"/>
              <w:tr2bl w:val="nil"/>
            </w:tcBorders>
            <w:vAlign w:val="center"/>
          </w:tcPr>
          <w:p w14:paraId="5FF87F9C">
            <w:pPr>
              <w:keepNext w:val="0"/>
              <w:keepLines w:val="0"/>
              <w:suppressLineNumbers w:val="0"/>
              <w:spacing w:before="0" w:beforeAutospacing="0" w:after="0" w:afterAutospacing="0" w:line="360" w:lineRule="auto"/>
              <w:ind w:left="0" w:right="0"/>
              <w:jc w:val="left"/>
              <w:rPr>
                <w:rFonts w:hint="eastAsia" w:ascii="Times New Roman" w:hAnsi="Times New Roman" w:eastAsia="宋体" w:cs="Times New Roman"/>
                <w:b/>
                <w:bCs w:val="0"/>
                <w:kern w:val="2"/>
                <w:sz w:val="24"/>
                <w:szCs w:val="24"/>
                <w:lang w:val="en-US" w:eastAsia="zh-CN" w:bidi="ar"/>
              </w:rPr>
            </w:pPr>
            <w:r>
              <w:rPr>
                <w:rFonts w:hint="eastAsia" w:ascii="Times New Roman" w:hAnsi="Times New Roman" w:eastAsia="宋体" w:cs="Times New Roman"/>
                <w:b/>
                <w:bCs w:val="0"/>
                <w:kern w:val="2"/>
                <w:sz w:val="24"/>
                <w:szCs w:val="24"/>
                <w:lang w:val="en-US" w:eastAsia="zh-CN" w:bidi="ar"/>
              </w:rPr>
              <w:t>通过教师讲解，了解糖尿病（一）的基本理论知识。</w:t>
            </w:r>
          </w:p>
          <w:p w14:paraId="55652D1C">
            <w:pPr>
              <w:keepNext w:val="0"/>
              <w:keepLines w:val="0"/>
              <w:suppressLineNumbers w:val="0"/>
              <w:spacing w:before="0" w:beforeAutospacing="0" w:after="0" w:afterAutospacing="0" w:line="360" w:lineRule="auto"/>
              <w:ind w:left="0" w:right="0"/>
              <w:jc w:val="left"/>
              <w:rPr>
                <w:rFonts w:hint="eastAsia" w:ascii="Times New Roman" w:hAnsi="Times New Roman" w:eastAsia="宋体" w:cs="Times New Roman"/>
                <w:b/>
                <w:bCs w:val="0"/>
                <w:kern w:val="2"/>
                <w:sz w:val="24"/>
                <w:szCs w:val="24"/>
                <w:lang w:val="en-US" w:eastAsia="zh-CN" w:bidi="ar"/>
              </w:rPr>
            </w:pPr>
          </w:p>
          <w:p w14:paraId="644065C3">
            <w:pPr>
              <w:keepNext w:val="0"/>
              <w:keepLines w:val="0"/>
              <w:suppressLineNumbers w:val="0"/>
              <w:spacing w:before="0" w:beforeAutospacing="0" w:after="0" w:afterAutospacing="0" w:line="360" w:lineRule="auto"/>
              <w:ind w:left="0" w:right="0"/>
              <w:jc w:val="left"/>
              <w:rPr>
                <w:rFonts w:hint="default" w:ascii="Times New Roman" w:hAnsi="Times New Roman" w:eastAsia="宋体" w:cs="Times New Roman"/>
                <w:b/>
                <w:bCs w:val="0"/>
                <w:kern w:val="2"/>
                <w:sz w:val="24"/>
                <w:szCs w:val="24"/>
                <w:lang w:val="en-US" w:eastAsia="zh-CN" w:bidi="ar"/>
              </w:rPr>
            </w:pPr>
            <w:r>
              <w:rPr>
                <w:rFonts w:hint="eastAsia" w:ascii="Times New Roman" w:hAnsi="Times New Roman" w:cs="Times New Roman"/>
                <w:b/>
                <w:bCs w:val="0"/>
                <w:kern w:val="2"/>
                <w:sz w:val="24"/>
                <w:szCs w:val="24"/>
                <w:lang w:val="en-US" w:eastAsia="zh-CN" w:bidi="ar"/>
              </w:rPr>
              <w:t>思政元素：</w:t>
            </w:r>
            <w:r>
              <w:rPr>
                <w:rFonts w:hint="eastAsia" w:ascii="Times New Roman" w:hAnsi="Times New Roman" w:cs="Times New Roman"/>
                <w:b w:val="0"/>
                <w:bCs/>
                <w:kern w:val="2"/>
                <w:sz w:val="24"/>
                <w:szCs w:val="24"/>
                <w:lang w:val="en-US" w:eastAsia="zh-CN" w:bidi="ar"/>
              </w:rPr>
              <w:t>糖尿病患病情况，激发同学们今后糖尿病防控责任感和使命感，引导学生做健康的第一责任人。</w:t>
            </w:r>
          </w:p>
          <w:p w14:paraId="38ABA7E3">
            <w:pPr>
              <w:keepNext w:val="0"/>
              <w:keepLines w:val="0"/>
              <w:suppressLineNumbers w:val="0"/>
              <w:spacing w:before="0" w:beforeAutospacing="0" w:after="0" w:afterAutospacing="0" w:line="360" w:lineRule="auto"/>
              <w:ind w:left="0" w:right="0"/>
              <w:jc w:val="left"/>
              <w:rPr>
                <w:rFonts w:hint="eastAsia" w:ascii="Times New Roman" w:hAnsi="Times New Roman" w:eastAsia="宋体" w:cs="Times New Roman"/>
                <w:b/>
                <w:bCs w:val="0"/>
                <w:kern w:val="2"/>
                <w:sz w:val="24"/>
                <w:szCs w:val="24"/>
                <w:lang w:val="en-US" w:eastAsia="zh-CN" w:bidi="ar"/>
              </w:rPr>
            </w:pPr>
          </w:p>
          <w:p w14:paraId="1E40C067">
            <w:pPr>
              <w:keepNext w:val="0"/>
              <w:keepLines w:val="0"/>
              <w:suppressLineNumbers w:val="0"/>
              <w:spacing w:before="0" w:beforeAutospacing="0" w:after="0" w:afterAutospacing="0" w:line="360" w:lineRule="auto"/>
              <w:ind w:left="0" w:right="0"/>
              <w:jc w:val="left"/>
              <w:rPr>
                <w:rFonts w:hint="eastAsia" w:ascii="Times New Roman" w:hAnsi="Times New Roman" w:eastAsia="宋体" w:cs="Times New Roman"/>
                <w:b/>
                <w:bCs w:val="0"/>
                <w:kern w:val="2"/>
                <w:sz w:val="24"/>
                <w:szCs w:val="24"/>
                <w:lang w:val="en-US" w:eastAsia="zh-CN" w:bidi="ar"/>
              </w:rPr>
            </w:pPr>
          </w:p>
          <w:p w14:paraId="330212B5">
            <w:pPr>
              <w:keepNext w:val="0"/>
              <w:keepLines w:val="0"/>
              <w:suppressLineNumbers w:val="0"/>
              <w:spacing w:before="0" w:beforeAutospacing="0" w:after="0" w:afterAutospacing="0" w:line="360" w:lineRule="auto"/>
              <w:ind w:left="0" w:right="0"/>
              <w:jc w:val="left"/>
              <w:rPr>
                <w:rFonts w:hint="eastAsia" w:ascii="Times New Roman" w:hAnsi="Times New Roman" w:eastAsia="宋体" w:cs="Times New Roman"/>
                <w:b/>
                <w:bCs w:val="0"/>
                <w:kern w:val="2"/>
                <w:sz w:val="24"/>
                <w:szCs w:val="24"/>
                <w:lang w:val="en-US" w:eastAsia="zh-CN" w:bidi="ar"/>
              </w:rPr>
            </w:pPr>
          </w:p>
          <w:p w14:paraId="7BE8CF8B">
            <w:pPr>
              <w:keepNext w:val="0"/>
              <w:keepLines w:val="0"/>
              <w:suppressLineNumbers w:val="0"/>
              <w:spacing w:before="0" w:beforeAutospacing="0" w:after="0" w:afterAutospacing="0" w:line="360" w:lineRule="auto"/>
              <w:ind w:left="0" w:right="0"/>
              <w:jc w:val="left"/>
              <w:rPr>
                <w:rFonts w:hint="eastAsia" w:ascii="Times New Roman" w:hAnsi="Times New Roman" w:eastAsia="宋体" w:cs="Times New Roman"/>
                <w:b/>
                <w:bCs w:val="0"/>
                <w:kern w:val="2"/>
                <w:sz w:val="24"/>
                <w:szCs w:val="24"/>
                <w:lang w:val="en-US" w:eastAsia="zh-CN" w:bidi="ar"/>
              </w:rPr>
            </w:pPr>
          </w:p>
          <w:p w14:paraId="0C0B4A7E">
            <w:pPr>
              <w:keepNext w:val="0"/>
              <w:keepLines w:val="0"/>
              <w:suppressLineNumbers w:val="0"/>
              <w:spacing w:before="0" w:beforeAutospacing="0" w:after="0" w:afterAutospacing="0" w:line="360" w:lineRule="auto"/>
              <w:ind w:left="0" w:right="0"/>
              <w:jc w:val="left"/>
              <w:rPr>
                <w:rFonts w:hint="eastAsia" w:ascii="Times New Roman" w:hAnsi="Times New Roman" w:eastAsia="宋体" w:cs="Times New Roman"/>
                <w:b/>
                <w:bCs w:val="0"/>
                <w:kern w:val="2"/>
                <w:sz w:val="24"/>
                <w:szCs w:val="24"/>
                <w:lang w:val="en-US" w:eastAsia="zh-CN" w:bidi="ar"/>
              </w:rPr>
            </w:pPr>
          </w:p>
          <w:p w14:paraId="1DA86B60">
            <w:pPr>
              <w:keepNext w:val="0"/>
              <w:keepLines w:val="0"/>
              <w:suppressLineNumbers w:val="0"/>
              <w:spacing w:before="0" w:beforeAutospacing="0" w:after="0" w:afterAutospacing="0" w:line="360" w:lineRule="auto"/>
              <w:ind w:left="0" w:right="0"/>
              <w:jc w:val="left"/>
              <w:rPr>
                <w:rFonts w:hint="default" w:ascii="Times New Roman" w:hAnsi="Times New Roman" w:eastAsia="宋体" w:cs="Times New Roman"/>
                <w:b/>
                <w:bCs w:val="0"/>
                <w:kern w:val="2"/>
                <w:sz w:val="24"/>
                <w:szCs w:val="24"/>
                <w:lang w:val="en-US" w:eastAsia="zh-CN" w:bidi="ar"/>
              </w:rPr>
            </w:pPr>
          </w:p>
        </w:tc>
      </w:tr>
      <w:tr w14:paraId="24CF1B2B">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4443912">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cs="微软雅黑"/>
                <w:b/>
                <w:sz w:val="24"/>
                <w:szCs w:val="24"/>
                <w:lang w:bidi="ar"/>
              </w:rPr>
              <w:t>课堂小结</w:t>
            </w:r>
          </w:p>
          <w:p w14:paraId="6AA7F9C0">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宋体" w:hAnsi="宋体" w:cs="宋体"/>
                <w:sz w:val="24"/>
                <w:szCs w:val="24"/>
                <w:lang w:bidi="ar"/>
              </w:rPr>
              <w:t>（</w:t>
            </w:r>
            <w:r>
              <w:rPr>
                <w:rFonts w:hint="eastAsia" w:ascii="Times New Roman" w:hAnsi="Times New Roman"/>
                <w:sz w:val="24"/>
                <w:szCs w:val="24"/>
                <w:lang w:bidi="ar"/>
              </w:rPr>
              <w:t>3</w:t>
            </w:r>
            <w:r>
              <w:rPr>
                <w:rFonts w:hint="default" w:ascii="Times New Roman" w:hAnsi="Times New Roman"/>
                <w:sz w:val="24"/>
                <w:szCs w:val="24"/>
                <w:lang w:bidi="ar"/>
              </w:rPr>
              <w:t>min</w:t>
            </w:r>
            <w:r>
              <w:rPr>
                <w:rFonts w:hint="eastAsia" w:ascii="宋体" w:hAnsi="宋体" w:cs="宋体"/>
                <w:sz w:val="24"/>
                <w:szCs w:val="24"/>
                <w:lang w:bidi="ar"/>
              </w:rPr>
              <w:t>）</w:t>
            </w:r>
          </w:p>
        </w:tc>
        <w:tc>
          <w:tcPr>
            <w:tcW w:w="7208" w:type="dxa"/>
            <w:tcBorders>
              <w:tl2br w:val="nil"/>
              <w:tr2bl w:val="nil"/>
            </w:tcBorders>
            <w:vAlign w:val="center"/>
          </w:tcPr>
          <w:p w14:paraId="741E2B39">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14:paraId="1710D0BA">
            <w:pPr>
              <w:keepNext w:val="0"/>
              <w:keepLines w:val="0"/>
              <w:suppressLineNumbers w:val="0"/>
              <w:spacing w:before="0" w:beforeAutospacing="0" w:after="0" w:afterAutospacing="0" w:line="360" w:lineRule="auto"/>
              <w:ind w:left="0" w:right="0" w:firstLine="482" w:firstLineChars="200"/>
              <w:rPr>
                <w:rFonts w:hint="default" w:ascii="宋体" w:hAnsi="宋体" w:cs="宋体"/>
                <w:b/>
                <w:sz w:val="24"/>
                <w:szCs w:val="24"/>
                <w:lang w:bidi="ar"/>
              </w:rPr>
            </w:pPr>
            <w:r>
              <w:rPr>
                <w:rFonts w:hint="eastAsia" w:ascii="宋体" w:hAnsi="宋体" w:eastAsia="宋体" w:cs="宋体"/>
                <w:b/>
                <w:bCs w:val="0"/>
                <w:kern w:val="2"/>
                <w:sz w:val="24"/>
                <w:szCs w:val="24"/>
                <w:lang w:val="en-US" w:eastAsia="zh-CN" w:bidi="ar"/>
              </w:rPr>
              <w:t>这节课我们一起学习了糖尿病（一），了解糖尿病的诊断一般不难，空腹血糖≥7.0mmol/L，和（或）餐后两小时血糖≥11.1mmol/L，有症状一次达标即可诊断为糖尿病，无症状者两次达标亦可以诊断。</w:t>
            </w:r>
          </w:p>
        </w:tc>
        <w:tc>
          <w:tcPr>
            <w:tcW w:w="1696" w:type="dxa"/>
            <w:tcBorders>
              <w:tl2br w:val="nil"/>
              <w:tr2bl w:val="nil"/>
            </w:tcBorders>
            <w:vAlign w:val="center"/>
          </w:tcPr>
          <w:p w14:paraId="1511919C">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14:paraId="32B90EE6">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24957AB3">
            <w:pPr>
              <w:keepNext w:val="0"/>
              <w:keepLines w:val="0"/>
              <w:suppressLineNumbers w:val="0"/>
              <w:spacing w:before="0" w:beforeAutospacing="0" w:after="0" w:afterAutospacing="0" w:line="360" w:lineRule="auto"/>
              <w:ind w:left="8" w:right="0" w:hanging="8"/>
              <w:jc w:val="center"/>
              <w:rPr>
                <w:rFonts w:hint="default" w:ascii="Times New Roman" w:hAnsi="Times New Roman"/>
                <w:sz w:val="24"/>
                <w:szCs w:val="24"/>
              </w:rPr>
            </w:pPr>
            <w:r>
              <w:rPr>
                <w:rFonts w:hint="eastAsia" w:ascii="微软雅黑" w:hAnsi="微软雅黑" w:eastAsia="微软雅黑" w:cs="微软雅黑"/>
                <w:b/>
                <w:sz w:val="24"/>
                <w:szCs w:val="24"/>
                <w:lang w:bidi="ar"/>
              </w:rPr>
              <w:t>作业布置</w:t>
            </w:r>
            <w:r>
              <w:rPr>
                <w:rFonts w:hint="eastAsia" w:ascii="宋体" w:hAnsi="宋体" w:cs="宋体"/>
                <w:sz w:val="24"/>
                <w:szCs w:val="24"/>
                <w:lang w:bidi="ar"/>
              </w:rPr>
              <w:t>（</w:t>
            </w:r>
            <w:r>
              <w:rPr>
                <w:rFonts w:hint="eastAsia" w:ascii="Times New Roman" w:hAnsi="Times New Roman"/>
                <w:sz w:val="24"/>
                <w:szCs w:val="24"/>
                <w:lang w:bidi="ar"/>
              </w:rPr>
              <w:t>2</w:t>
            </w:r>
            <w:r>
              <w:rPr>
                <w:rFonts w:hint="default" w:ascii="Times New Roman" w:hAnsi="Times New Roman"/>
                <w:sz w:val="24"/>
                <w:szCs w:val="24"/>
                <w:lang w:bidi="ar"/>
              </w:rPr>
              <w:t>min</w:t>
            </w:r>
            <w:r>
              <w:rPr>
                <w:rFonts w:hint="eastAsia" w:ascii="宋体" w:hAnsi="宋体" w:cs="宋体"/>
                <w:sz w:val="24"/>
                <w:szCs w:val="24"/>
                <w:lang w:bidi="ar"/>
              </w:rPr>
              <w:t>）</w:t>
            </w:r>
          </w:p>
        </w:tc>
        <w:tc>
          <w:tcPr>
            <w:tcW w:w="7208" w:type="dxa"/>
            <w:tcBorders>
              <w:tl2br w:val="nil"/>
              <w:tr2bl w:val="nil"/>
            </w:tcBorders>
            <w:vAlign w:val="center"/>
          </w:tcPr>
          <w:p w14:paraId="2F2011F2">
            <w:pPr>
              <w:keepNext w:val="0"/>
              <w:keepLines w:val="0"/>
              <w:suppressLineNumbers w:val="0"/>
              <w:spacing w:before="0" w:beforeAutospacing="0" w:after="0" w:afterAutospacing="0" w:line="360" w:lineRule="auto"/>
              <w:ind w:left="0" w:right="0"/>
              <w:rPr>
                <w:rFonts w:hint="default" w:ascii="宋体" w:hAnsi="宋体" w:cs="宋体"/>
                <w:bCs/>
                <w:color w:val="C00000"/>
                <w:sz w:val="24"/>
                <w:szCs w:val="24"/>
              </w:rPr>
            </w:pPr>
            <w:r>
              <w:rPr>
                <w:rFonts w:hint="eastAsia" w:ascii="宋体" w:hAnsi="宋体" w:cs="宋体"/>
                <w:b/>
                <w:color w:val="C00000"/>
                <w:sz w:val="24"/>
                <w:szCs w:val="24"/>
                <w:lang w:bidi="ar"/>
              </w:rPr>
              <w:t>【教师】</w:t>
            </w:r>
            <w:r>
              <w:rPr>
                <w:rFonts w:hint="eastAsia" w:ascii="宋体" w:hAnsi="宋体" w:cs="宋体"/>
                <w:bCs/>
                <w:color w:val="C00000"/>
                <w:sz w:val="24"/>
                <w:szCs w:val="24"/>
                <w:lang w:bidi="ar"/>
              </w:rPr>
              <w:t>布置课后作业</w:t>
            </w:r>
          </w:p>
          <w:p w14:paraId="1D06E45C">
            <w:pPr>
              <w:keepNext w:val="0"/>
              <w:keepLines w:val="0"/>
              <w:suppressLineNumbers w:val="0"/>
              <w:spacing w:before="0" w:beforeAutospacing="0" w:after="0" w:afterAutospacing="0" w:line="360" w:lineRule="auto"/>
              <w:ind w:left="0" w:right="0" w:firstLine="480" w:firstLineChars="200"/>
              <w:rPr>
                <w:rFonts w:hint="default" w:hAnsi="宋体"/>
                <w:bCs/>
                <w:sz w:val="24"/>
                <w:szCs w:val="24"/>
              </w:rPr>
            </w:pPr>
            <w:r>
              <w:rPr>
                <w:rFonts w:hint="eastAsia" w:ascii="宋体" w:hAnsi="宋体" w:cs="宋体"/>
                <w:bCs/>
                <w:sz w:val="24"/>
                <w:szCs w:val="24"/>
                <w:lang w:bidi="ar"/>
              </w:rPr>
              <w:t>简述</w:t>
            </w:r>
            <w:r>
              <w:rPr>
                <w:rFonts w:hint="eastAsia" w:ascii="宋体" w:hAnsi="宋体" w:cs="宋体"/>
                <w:bCs/>
                <w:sz w:val="24"/>
                <w:szCs w:val="24"/>
                <w:lang w:val="en-US" w:eastAsia="zh-CN" w:bidi="ar"/>
              </w:rPr>
              <w:t>糖尿病的并发症</w:t>
            </w:r>
            <w:r>
              <w:rPr>
                <w:rFonts w:hint="eastAsia" w:ascii="宋体" w:hAnsi="宋体" w:cs="宋体"/>
                <w:bCs/>
                <w:sz w:val="24"/>
                <w:szCs w:val="24"/>
                <w:lang w:bidi="ar"/>
              </w:rPr>
              <w:t>。</w:t>
            </w:r>
          </w:p>
        </w:tc>
        <w:tc>
          <w:tcPr>
            <w:tcW w:w="1696" w:type="dxa"/>
            <w:tcBorders>
              <w:tl2br w:val="nil"/>
              <w:tr2bl w:val="nil"/>
            </w:tcBorders>
            <w:vAlign w:val="center"/>
          </w:tcPr>
          <w:p w14:paraId="0CD863E2">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cs="宋体"/>
                <w:bCs/>
                <w:sz w:val="24"/>
                <w:szCs w:val="24"/>
                <w:lang w:bidi="ar"/>
              </w:rPr>
              <w:t>通过课后练习，使学生巩固所学新知识</w:t>
            </w:r>
          </w:p>
        </w:tc>
      </w:tr>
      <w:tr w14:paraId="7CD497E2">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EF1916C">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rPr>
              <w:t>知识讲解</w:t>
            </w:r>
            <w:r>
              <w:rPr>
                <w:rFonts w:hint="default" w:ascii="Times New Roman" w:hAnsi="Times New Roman"/>
                <w:sz w:val="24"/>
                <w:szCs w:val="24"/>
              </w:rPr>
              <w:t>（45</w:t>
            </w:r>
            <w:r>
              <w:rPr>
                <w:rFonts w:hint="eastAsia" w:ascii="Times New Roman" w:hAnsi="Times New Roman"/>
                <w:sz w:val="24"/>
                <w:szCs w:val="24"/>
              </w:rPr>
              <w:t>min</w:t>
            </w:r>
            <w:r>
              <w:rPr>
                <w:rFonts w:hint="default" w:ascii="Times New Roman" w:hAnsi="Times New Roman"/>
                <w:sz w:val="24"/>
                <w:szCs w:val="24"/>
              </w:rPr>
              <w:t>）</w:t>
            </w:r>
          </w:p>
        </w:tc>
        <w:tc>
          <w:tcPr>
            <w:tcW w:w="7208" w:type="dxa"/>
            <w:tcBorders>
              <w:tl2br w:val="nil"/>
              <w:tr2bl w:val="nil"/>
            </w:tcBorders>
            <w:vAlign w:val="center"/>
          </w:tcPr>
          <w:p w14:paraId="0784E9DC">
            <w:pPr>
              <w:keepNext w:val="0"/>
              <w:keepLines w:val="0"/>
              <w:widowControl/>
              <w:suppressLineNumbers w:val="0"/>
              <w:spacing w:before="0" w:beforeAutospacing="0" w:after="0" w:afterAutospacing="0" w:line="360" w:lineRule="auto"/>
              <w:ind w:left="0" w:right="0"/>
              <w:jc w:val="left"/>
              <w:rPr>
                <w:rFonts w:hint="default" w:ascii="Times New Roman" w:hAnsi="Times New Roman" w:eastAsia="宋体"/>
                <w:b/>
                <w:color w:val="C00000"/>
                <w:sz w:val="24"/>
                <w:szCs w:val="24"/>
                <w:lang w:val="en-US" w:eastAsia="zh-CN"/>
              </w:rPr>
            </w:pPr>
            <w:r>
              <w:rPr>
                <w:rFonts w:hint="eastAsia" w:ascii="宋体" w:hAnsi="宋体" w:cs="宋体"/>
                <w:b/>
                <w:color w:val="C00000"/>
                <w:sz w:val="24"/>
                <w:szCs w:val="24"/>
                <w:lang w:bidi="ar"/>
              </w:rPr>
              <w:t>【教师】</w:t>
            </w:r>
            <w:r>
              <w:rPr>
                <w:rFonts w:hint="eastAsia" w:ascii="宋体" w:hAnsi="宋体" w:cs="宋体"/>
                <w:bCs/>
                <w:color w:val="C00000"/>
                <w:sz w:val="24"/>
                <w:szCs w:val="24"/>
                <w:lang w:bidi="ar"/>
              </w:rPr>
              <w:t>展示</w:t>
            </w:r>
            <w:r>
              <w:rPr>
                <w:rFonts w:hint="eastAsia" w:ascii="宋体" w:hAnsi="宋体" w:cs="宋体"/>
                <w:bCs/>
                <w:color w:val="C00000"/>
                <w:sz w:val="24"/>
                <w:szCs w:val="24"/>
                <w:lang w:val="en-US" w:eastAsia="zh-CN" w:bidi="ar"/>
              </w:rPr>
              <w:t>任务二、糖尿病（二）</w:t>
            </w:r>
          </w:p>
          <w:p w14:paraId="2596DBD4">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
                <w:bCs w:val="0"/>
                <w:sz w:val="24"/>
                <w:szCs w:val="24"/>
                <w:lang w:val="en-US"/>
              </w:rPr>
            </w:pPr>
            <w:r>
              <w:rPr>
                <w:rFonts w:hint="eastAsia" w:ascii="Times New Roman" w:hAnsi="宋体" w:eastAsia="宋体" w:cs="宋体"/>
                <w:b/>
                <w:bCs w:val="0"/>
                <w:kern w:val="2"/>
                <w:sz w:val="24"/>
                <w:szCs w:val="24"/>
                <w:lang w:val="en-US" w:eastAsia="zh-CN" w:bidi="ar"/>
              </w:rPr>
              <w:t>五、治疗</w:t>
            </w:r>
            <w:r>
              <w:rPr>
                <w:rFonts w:hint="default" w:ascii="Times New Roman" w:hAnsi="宋体" w:eastAsia="宋体" w:cs="Times New Roman"/>
                <w:b/>
                <w:bCs w:val="0"/>
                <w:kern w:val="2"/>
                <w:sz w:val="24"/>
                <w:szCs w:val="24"/>
                <w:lang w:val="en-US" w:eastAsia="zh-CN" w:bidi="ar"/>
              </w:rPr>
              <w:t xml:space="preserve"> </w:t>
            </w:r>
          </w:p>
          <w:p w14:paraId="681AF274">
            <w:pPr>
              <w:keepNext w:val="0"/>
              <w:keepLines w:val="0"/>
              <w:widowControl/>
              <w:suppressLineNumbers w:val="0"/>
              <w:spacing w:before="0" w:beforeAutospacing="0" w:after="0" w:afterAutospacing="0"/>
              <w:ind w:left="0" w:right="0" w:firstLine="480" w:firstLineChars="200"/>
              <w:jc w:val="left"/>
              <w:rPr>
                <w:rFonts w:hint="default" w:ascii="Times New Roman" w:hAnsi="宋体" w:cs="Times New Roman"/>
                <w:bCs/>
                <w:sz w:val="24"/>
                <w:szCs w:val="24"/>
                <w:lang w:val="en-US"/>
              </w:rPr>
            </w:pPr>
            <w:r>
              <w:rPr>
                <w:rFonts w:hint="eastAsia" w:ascii="Times New Roman" w:hAnsi="宋体" w:eastAsia="宋体" w:cs="宋体"/>
                <w:bCs/>
                <w:kern w:val="2"/>
                <w:sz w:val="24"/>
                <w:szCs w:val="24"/>
                <w:lang w:val="en-US" w:eastAsia="zh-CN" w:bidi="ar"/>
              </w:rPr>
              <w:t>糖尿病需综合治疗，个体化治疗，治疗方法包括饮食治疗、运动治疗、健康教育、自我监测、药物治疗和心理治疗等。</w:t>
            </w:r>
            <w:r>
              <w:rPr>
                <w:rFonts w:hint="default" w:ascii="Times New Roman" w:hAnsi="宋体" w:eastAsia="宋体" w:cs="Times New Roman"/>
                <w:bCs/>
                <w:kern w:val="2"/>
                <w:sz w:val="24"/>
                <w:szCs w:val="24"/>
                <w:lang w:val="en-US" w:eastAsia="zh-CN" w:bidi="ar"/>
              </w:rPr>
              <w:t xml:space="preserve"> </w:t>
            </w:r>
          </w:p>
          <w:p w14:paraId="66007C77">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eastAsia" w:ascii="Times New Roman" w:hAnsi="宋体" w:eastAsia="宋体" w:cs="宋体"/>
                <w:b/>
                <w:bCs w:val="0"/>
                <w:kern w:val="2"/>
                <w:sz w:val="24"/>
                <w:szCs w:val="24"/>
                <w:lang w:val="en-US" w:eastAsia="zh-CN" w:bidi="ar"/>
              </w:rPr>
              <w:t>（一）饮食治疗</w:t>
            </w:r>
            <w:r>
              <w:rPr>
                <w:rFonts w:hint="default" w:ascii="Times New Roman" w:hAnsi="宋体" w:eastAsia="宋体" w:cs="Times New Roman"/>
                <w:bCs/>
                <w:kern w:val="2"/>
                <w:sz w:val="24"/>
                <w:szCs w:val="24"/>
                <w:lang w:val="en-US" w:eastAsia="zh-CN" w:bidi="ar"/>
              </w:rPr>
              <w:t xml:space="preserve"> </w:t>
            </w:r>
          </w:p>
          <w:p w14:paraId="362136D8">
            <w:pPr>
              <w:keepNext w:val="0"/>
              <w:keepLines w:val="0"/>
              <w:widowControl/>
              <w:suppressLineNumbers w:val="0"/>
              <w:spacing w:before="0" w:beforeAutospacing="0" w:after="0" w:afterAutospacing="0"/>
              <w:ind w:left="0" w:right="0" w:firstLine="480" w:firstLineChars="200"/>
              <w:jc w:val="left"/>
              <w:rPr>
                <w:rFonts w:hint="default" w:ascii="Times New Roman" w:hAnsi="宋体" w:cs="Times New Roman"/>
                <w:bCs/>
                <w:sz w:val="24"/>
                <w:szCs w:val="24"/>
                <w:lang w:val="en-US"/>
              </w:rPr>
            </w:pPr>
            <w:r>
              <w:rPr>
                <w:rFonts w:hint="eastAsia" w:ascii="Times New Roman" w:hAnsi="宋体" w:eastAsia="宋体" w:cs="宋体"/>
                <w:bCs/>
                <w:kern w:val="2"/>
                <w:sz w:val="24"/>
                <w:szCs w:val="24"/>
                <w:lang w:val="en-US" w:eastAsia="zh-CN" w:bidi="ar"/>
              </w:rPr>
              <w:t>饮食治疗是糖尿病最基本的治疗措施。其目的是减轻胰岛负担，降低血糖。饮食治疗应以控制总热量为原则，实行低糖、低脂（以不饱和脂肪酸为主）、适当蛋白质、高纤维素（可延缓血糖吸收）、高维生素饮食。饮食治疗应特别强调定时、定量。</w:t>
            </w:r>
            <w:r>
              <w:rPr>
                <w:rFonts w:hint="default" w:ascii="Times New Roman" w:hAnsi="宋体" w:eastAsia="宋体" w:cs="Times New Roman"/>
                <w:bCs/>
                <w:kern w:val="2"/>
                <w:sz w:val="24"/>
                <w:szCs w:val="24"/>
                <w:lang w:val="en-US" w:eastAsia="zh-CN" w:bidi="ar"/>
              </w:rPr>
              <w:t xml:space="preserve"> </w:t>
            </w:r>
          </w:p>
          <w:p w14:paraId="2BD55F14">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1. </w:t>
            </w:r>
            <w:r>
              <w:rPr>
                <w:rFonts w:hint="eastAsia" w:ascii="Times New Roman" w:hAnsi="宋体" w:eastAsia="宋体" w:cs="宋体"/>
                <w:b/>
                <w:bCs w:val="0"/>
                <w:kern w:val="2"/>
                <w:sz w:val="24"/>
                <w:szCs w:val="24"/>
                <w:lang w:val="en-US" w:eastAsia="zh-CN" w:bidi="ar"/>
              </w:rPr>
              <w:t>热量计算</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按照理想体重</w:t>
            </w:r>
            <w:r>
              <w:rPr>
                <w:rFonts w:hint="eastAsia" w:ascii="Times New Roman" w:hAnsi="宋体" w:cs="宋体"/>
                <w:bCs/>
                <w:kern w:val="2"/>
                <w:sz w:val="24"/>
                <w:szCs w:val="24"/>
                <w:lang w:val="en-US" w:eastAsia="zh-CN" w:bidi="ar"/>
              </w:rPr>
              <w:t>和工作性质</w:t>
            </w:r>
            <w:r>
              <w:rPr>
                <w:rFonts w:hint="eastAsia" w:ascii="Times New Roman" w:hAnsi="宋体" w:eastAsia="宋体" w:cs="宋体"/>
                <w:bCs/>
                <w:kern w:val="2"/>
                <w:sz w:val="24"/>
                <w:szCs w:val="24"/>
                <w:lang w:val="en-US" w:eastAsia="zh-CN" w:bidi="ar"/>
              </w:rPr>
              <w:t>计算每日总热量。</w:t>
            </w:r>
            <w:r>
              <w:rPr>
                <w:rFonts w:hint="eastAsia" w:ascii="Times New Roman" w:hAnsi="宋体" w:cs="宋体"/>
                <w:bCs/>
                <w:kern w:val="2"/>
                <w:sz w:val="24"/>
                <w:szCs w:val="24"/>
                <w:lang w:val="en-US" w:eastAsia="zh-CN" w:bidi="ar"/>
              </w:rPr>
              <w:t>成人</w:t>
            </w:r>
            <w:r>
              <w:rPr>
                <w:rFonts w:hint="eastAsia" w:ascii="Times New Roman" w:hAnsi="宋体" w:eastAsia="宋体" w:cs="宋体"/>
                <w:bCs/>
                <w:kern w:val="2"/>
                <w:sz w:val="24"/>
                <w:szCs w:val="24"/>
                <w:lang w:val="en-US" w:eastAsia="zh-CN" w:bidi="ar"/>
              </w:rPr>
              <w:t>理想体重（</w:t>
            </w:r>
            <w:r>
              <w:rPr>
                <w:rFonts w:hint="default" w:ascii="Times New Roman" w:hAnsi="宋体" w:eastAsia="宋体" w:cs="Times New Roman"/>
                <w:bCs/>
                <w:kern w:val="2"/>
                <w:sz w:val="24"/>
                <w:szCs w:val="24"/>
                <w:lang w:val="en-US" w:eastAsia="zh-CN" w:bidi="ar"/>
              </w:rPr>
              <w:t>kg</w:t>
            </w:r>
            <w:r>
              <w:rPr>
                <w:rFonts w:hint="eastAsia" w:ascii="Times New Roman" w:hAnsi="宋体" w:eastAsia="宋体" w:cs="宋体"/>
                <w:bCs/>
                <w:kern w:val="2"/>
                <w:sz w:val="24"/>
                <w:szCs w:val="24"/>
                <w:lang w:val="en-US" w:eastAsia="zh-CN" w:bidi="ar"/>
              </w:rPr>
              <w:t>）＝身高（</w:t>
            </w:r>
            <w:r>
              <w:rPr>
                <w:rFonts w:hint="default" w:ascii="Times New Roman" w:hAnsi="宋体" w:eastAsia="宋体" w:cs="Times New Roman"/>
                <w:bCs/>
                <w:kern w:val="2"/>
                <w:sz w:val="24"/>
                <w:szCs w:val="24"/>
                <w:lang w:val="en-US" w:eastAsia="zh-CN" w:bidi="ar"/>
              </w:rPr>
              <w:t>cm</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-105</w:t>
            </w:r>
            <w:r>
              <w:rPr>
                <w:rFonts w:hint="eastAsia" w:ascii="Times New Roman" w:hAnsi="宋体" w:eastAsia="宋体" w:cs="宋体"/>
                <w:bCs/>
                <w:kern w:val="2"/>
                <w:sz w:val="24"/>
                <w:szCs w:val="24"/>
                <w:lang w:val="en-US" w:eastAsia="zh-CN" w:bidi="ar"/>
              </w:rPr>
              <w:t>；</w:t>
            </w:r>
            <w:r>
              <w:rPr>
                <w:rFonts w:hint="eastAsia" w:ascii="Times New Roman" w:hAnsi="宋体" w:cs="宋体"/>
                <w:bCs/>
                <w:kern w:val="2"/>
                <w:sz w:val="24"/>
                <w:szCs w:val="24"/>
                <w:lang w:val="en-US" w:eastAsia="zh-CN" w:bidi="ar"/>
              </w:rPr>
              <w:t>理想体重</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10% </w:t>
            </w:r>
            <w:r>
              <w:rPr>
                <w:rFonts w:hint="eastAsia" w:ascii="Times New Roman" w:hAnsi="宋体" w:cs="Times New Roman"/>
                <w:bCs/>
                <w:kern w:val="2"/>
                <w:sz w:val="24"/>
                <w:szCs w:val="24"/>
                <w:lang w:val="en-US" w:eastAsia="zh-CN" w:bidi="ar"/>
              </w:rPr>
              <w:t>的范围为正常，</w:t>
            </w:r>
            <w:r>
              <w:rPr>
                <w:rFonts w:hint="eastAsia" w:ascii="Times New Roman" w:hAnsi="宋体" w:eastAsia="宋体" w:cs="宋体"/>
                <w:bCs/>
                <w:kern w:val="2"/>
                <w:sz w:val="24"/>
                <w:szCs w:val="24"/>
                <w:lang w:val="en-US" w:eastAsia="zh-CN" w:bidi="ar"/>
              </w:rPr>
              <w:t>以理想体重结合患者的年龄、生理需求、劳动强度等进行计算；成人休息状态下每日</w:t>
            </w:r>
            <w:r>
              <w:rPr>
                <w:rFonts w:hint="default" w:ascii="Times New Roman" w:hAnsi="宋体" w:eastAsia="宋体" w:cs="Times New Roman"/>
                <w:bCs/>
                <w:kern w:val="2"/>
                <w:sz w:val="24"/>
                <w:szCs w:val="24"/>
                <w:lang w:val="en-US" w:eastAsia="zh-CN" w:bidi="ar"/>
              </w:rPr>
              <w:t>2</w:t>
            </w:r>
            <w:r>
              <w:rPr>
                <w:rFonts w:hint="eastAsia" w:ascii="Times New Roman" w:hAnsi="宋体" w:cs="Times New Roman"/>
                <w:bCs/>
                <w:kern w:val="2"/>
                <w:sz w:val="24"/>
                <w:szCs w:val="24"/>
                <w:lang w:val="en-US" w:eastAsia="zh-CN" w:bidi="ar"/>
              </w:rPr>
              <w:t>5</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30kcal/kg</w:t>
            </w:r>
            <w:r>
              <w:rPr>
                <w:rFonts w:hint="eastAsia" w:ascii="Times New Roman" w:hAnsi="宋体" w:eastAsia="宋体" w:cs="宋体"/>
                <w:bCs/>
                <w:kern w:val="2"/>
                <w:sz w:val="24"/>
                <w:szCs w:val="24"/>
                <w:lang w:val="en-US" w:eastAsia="zh-CN" w:bidi="ar"/>
              </w:rPr>
              <w:t>，轻体力劳动者</w:t>
            </w:r>
            <w:r>
              <w:rPr>
                <w:rFonts w:hint="default" w:ascii="Times New Roman" w:hAnsi="宋体" w:eastAsia="宋体" w:cs="Times New Roman"/>
                <w:bCs/>
                <w:kern w:val="2"/>
                <w:sz w:val="24"/>
                <w:szCs w:val="24"/>
                <w:lang w:val="en-US" w:eastAsia="zh-CN" w:bidi="ar"/>
              </w:rPr>
              <w:t>30</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35 kcal/kg</w:t>
            </w:r>
            <w:r>
              <w:rPr>
                <w:rFonts w:hint="eastAsia" w:ascii="Times New Roman" w:hAnsi="宋体" w:eastAsia="宋体" w:cs="宋体"/>
                <w:bCs/>
                <w:kern w:val="2"/>
                <w:sz w:val="24"/>
                <w:szCs w:val="24"/>
                <w:lang w:val="en-US" w:eastAsia="zh-CN" w:bidi="ar"/>
              </w:rPr>
              <w:t>，中等体力劳动者</w:t>
            </w:r>
            <w:r>
              <w:rPr>
                <w:rFonts w:hint="default" w:ascii="Times New Roman" w:hAnsi="宋体" w:eastAsia="宋体" w:cs="Times New Roman"/>
                <w:bCs/>
                <w:kern w:val="2"/>
                <w:sz w:val="24"/>
                <w:szCs w:val="24"/>
                <w:lang w:val="en-US" w:eastAsia="zh-CN" w:bidi="ar"/>
              </w:rPr>
              <w:t>35</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40kcal/kg</w:t>
            </w:r>
            <w:r>
              <w:rPr>
                <w:rFonts w:hint="eastAsia" w:ascii="Times New Roman" w:hAnsi="宋体" w:eastAsia="宋体" w:cs="宋体"/>
                <w:bCs/>
                <w:kern w:val="2"/>
                <w:sz w:val="24"/>
                <w:szCs w:val="24"/>
                <w:lang w:val="en-US" w:eastAsia="zh-CN" w:bidi="ar"/>
              </w:rPr>
              <w:t>，重体力劳动者</w:t>
            </w:r>
            <w:r>
              <w:rPr>
                <w:rFonts w:hint="default" w:ascii="Times New Roman" w:hAnsi="宋体" w:eastAsia="宋体" w:cs="Times New Roman"/>
                <w:bCs/>
                <w:kern w:val="2"/>
                <w:sz w:val="24"/>
                <w:szCs w:val="24"/>
                <w:lang w:val="en-US" w:eastAsia="zh-CN" w:bidi="ar"/>
              </w:rPr>
              <w:t>40kcal/kg</w:t>
            </w:r>
            <w:r>
              <w:rPr>
                <w:rFonts w:hint="eastAsia" w:ascii="Times New Roman" w:hAnsi="宋体" w:eastAsia="宋体" w:cs="宋体"/>
                <w:bCs/>
                <w:kern w:val="2"/>
                <w:sz w:val="24"/>
                <w:szCs w:val="24"/>
                <w:lang w:val="en-US" w:eastAsia="zh-CN" w:bidi="ar"/>
              </w:rPr>
              <w:t>以上。生长发育期、孕妇、哺乳期妇女、营养不良及消耗性疾病患者</w:t>
            </w:r>
            <w:r>
              <w:rPr>
                <w:rFonts w:hint="eastAsia" w:ascii="Times New Roman" w:hAnsi="宋体" w:cs="宋体"/>
                <w:bCs/>
                <w:kern w:val="2"/>
                <w:sz w:val="24"/>
                <w:szCs w:val="24"/>
                <w:lang w:val="en-US" w:eastAsia="zh-CN" w:bidi="ar"/>
              </w:rPr>
              <w:t>酌情</w:t>
            </w:r>
            <w:r>
              <w:rPr>
                <w:rFonts w:hint="eastAsia" w:ascii="Times New Roman" w:hAnsi="宋体" w:eastAsia="宋体" w:cs="宋体"/>
                <w:bCs/>
                <w:kern w:val="2"/>
                <w:sz w:val="24"/>
                <w:szCs w:val="24"/>
                <w:lang w:val="en-US" w:eastAsia="zh-CN" w:bidi="ar"/>
              </w:rPr>
              <w:t>增加，过重或肥胖者</w:t>
            </w:r>
            <w:r>
              <w:rPr>
                <w:rFonts w:hint="eastAsia" w:ascii="Times New Roman" w:hAnsi="宋体" w:cs="宋体"/>
                <w:bCs/>
                <w:kern w:val="2"/>
                <w:sz w:val="24"/>
                <w:szCs w:val="24"/>
                <w:lang w:val="en-US" w:eastAsia="zh-CN" w:bidi="ar"/>
              </w:rPr>
              <w:t>酌情</w:t>
            </w:r>
            <w:r>
              <w:rPr>
                <w:rFonts w:hint="eastAsia" w:ascii="Times New Roman" w:hAnsi="宋体" w:eastAsia="宋体" w:cs="宋体"/>
                <w:bCs/>
                <w:kern w:val="2"/>
                <w:sz w:val="24"/>
                <w:szCs w:val="24"/>
                <w:lang w:val="en-US" w:eastAsia="zh-CN" w:bidi="ar"/>
              </w:rPr>
              <w:t>减少。</w:t>
            </w:r>
            <w:r>
              <w:rPr>
                <w:rFonts w:hint="default" w:ascii="Times New Roman" w:hAnsi="宋体" w:eastAsia="宋体" w:cs="Times New Roman"/>
                <w:bCs/>
                <w:kern w:val="2"/>
                <w:sz w:val="24"/>
                <w:szCs w:val="24"/>
                <w:lang w:val="en-US" w:eastAsia="zh-CN" w:bidi="ar"/>
              </w:rPr>
              <w:t xml:space="preserve"> </w:t>
            </w:r>
          </w:p>
          <w:p w14:paraId="61B6A80E">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2. </w:t>
            </w:r>
            <w:r>
              <w:rPr>
                <w:rFonts w:hint="eastAsia" w:ascii="Times New Roman" w:hAnsi="宋体" w:eastAsia="宋体" w:cs="宋体"/>
                <w:b/>
                <w:bCs w:val="0"/>
                <w:kern w:val="2"/>
                <w:sz w:val="24"/>
                <w:szCs w:val="24"/>
                <w:lang w:val="en-US" w:eastAsia="zh-CN" w:bidi="ar"/>
              </w:rPr>
              <w:t>食物营养成分分配</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糖类占总热量</w:t>
            </w:r>
            <w:r>
              <w:rPr>
                <w:rFonts w:hint="default" w:ascii="Times New Roman" w:hAnsi="宋体" w:eastAsia="宋体" w:cs="Times New Roman"/>
                <w:bCs/>
                <w:kern w:val="2"/>
                <w:sz w:val="24"/>
                <w:szCs w:val="24"/>
                <w:lang w:val="en-US" w:eastAsia="zh-CN" w:bidi="ar"/>
              </w:rPr>
              <w:t xml:space="preserve"> 55% </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 60%</w:t>
            </w:r>
            <w:r>
              <w:rPr>
                <w:rFonts w:hint="eastAsia" w:ascii="Times New Roman" w:hAnsi="宋体" w:eastAsia="宋体" w:cs="宋体"/>
                <w:bCs/>
                <w:kern w:val="2"/>
                <w:sz w:val="24"/>
                <w:szCs w:val="24"/>
                <w:lang w:val="en-US" w:eastAsia="zh-CN" w:bidi="ar"/>
              </w:rPr>
              <w:t>，以主食为主，脂肪＜</w:t>
            </w:r>
            <w:r>
              <w:rPr>
                <w:rFonts w:hint="default" w:ascii="Times New Roman" w:hAnsi="宋体" w:eastAsia="宋体" w:cs="Times New Roman"/>
                <w:bCs/>
                <w:kern w:val="2"/>
                <w:sz w:val="24"/>
                <w:szCs w:val="24"/>
                <w:lang w:val="en-US" w:eastAsia="zh-CN" w:bidi="ar"/>
              </w:rPr>
              <w:t xml:space="preserve"> 30%</w:t>
            </w:r>
            <w:r>
              <w:rPr>
                <w:rFonts w:hint="eastAsia" w:ascii="Times New Roman" w:hAnsi="宋体" w:eastAsia="宋体" w:cs="宋体"/>
                <w:bCs/>
                <w:kern w:val="2"/>
                <w:sz w:val="24"/>
                <w:szCs w:val="24"/>
                <w:lang w:val="en-US" w:eastAsia="zh-CN" w:bidi="ar"/>
              </w:rPr>
              <w:t>，蛋白质</w:t>
            </w:r>
            <w:r>
              <w:rPr>
                <w:rFonts w:hint="default" w:ascii="Times New Roman" w:hAnsi="宋体" w:eastAsia="宋体" w:cs="Times New Roman"/>
                <w:bCs/>
                <w:kern w:val="2"/>
                <w:sz w:val="24"/>
                <w:szCs w:val="24"/>
                <w:lang w:val="en-US" w:eastAsia="zh-CN" w:bidi="ar"/>
              </w:rPr>
              <w:t xml:space="preserve"> 15%</w:t>
            </w:r>
            <w:r>
              <w:rPr>
                <w:rFonts w:hint="eastAsia" w:ascii="Times New Roman" w:hAnsi="宋体" w:eastAsia="宋体" w:cs="宋体"/>
                <w:bCs/>
                <w:kern w:val="2"/>
                <w:sz w:val="24"/>
                <w:szCs w:val="24"/>
                <w:lang w:val="en-US" w:eastAsia="zh-CN" w:bidi="ar"/>
              </w:rPr>
              <w:t>（平均</w:t>
            </w:r>
            <w:r>
              <w:rPr>
                <w:rFonts w:hint="default" w:ascii="Times New Roman" w:hAnsi="宋体" w:eastAsia="宋体" w:cs="Times New Roman"/>
                <w:bCs/>
                <w:kern w:val="2"/>
                <w:sz w:val="24"/>
                <w:szCs w:val="24"/>
                <w:lang w:val="en-US" w:eastAsia="zh-CN" w:bidi="ar"/>
              </w:rPr>
              <w:t xml:space="preserve"> 1g/kg </w:t>
            </w:r>
            <w:r>
              <w:rPr>
                <w:rFonts w:hint="eastAsia" w:ascii="Times New Roman" w:hAnsi="宋体" w:eastAsia="宋体" w:cs="宋体"/>
                <w:bCs/>
                <w:kern w:val="2"/>
                <w:sz w:val="24"/>
                <w:szCs w:val="24"/>
                <w:lang w:val="en-US" w:eastAsia="zh-CN" w:bidi="ar"/>
              </w:rPr>
              <w:t>理想体重），特殊情况可酌情增减蛋白质。每克糖类及每克蛋白质释放热量</w:t>
            </w:r>
            <w:r>
              <w:rPr>
                <w:rFonts w:hint="default" w:ascii="Times New Roman" w:hAnsi="宋体" w:eastAsia="宋体" w:cs="Times New Roman"/>
                <w:bCs/>
                <w:kern w:val="2"/>
                <w:sz w:val="24"/>
                <w:szCs w:val="24"/>
                <w:lang w:val="en-US" w:eastAsia="zh-CN" w:bidi="ar"/>
              </w:rPr>
              <w:t>4kcal</w:t>
            </w:r>
            <w:r>
              <w:rPr>
                <w:rFonts w:hint="eastAsia" w:ascii="Times New Roman" w:hAnsi="宋体" w:eastAsia="宋体" w:cs="宋体"/>
                <w:bCs/>
                <w:kern w:val="2"/>
                <w:sz w:val="24"/>
                <w:szCs w:val="24"/>
                <w:lang w:val="en-US" w:eastAsia="zh-CN" w:bidi="ar"/>
              </w:rPr>
              <w:t>，每克脂肪释放热量</w:t>
            </w:r>
            <w:r>
              <w:rPr>
                <w:rFonts w:hint="default" w:ascii="Times New Roman" w:hAnsi="宋体" w:eastAsia="宋体" w:cs="Times New Roman"/>
                <w:bCs/>
                <w:kern w:val="2"/>
                <w:sz w:val="24"/>
                <w:szCs w:val="24"/>
                <w:lang w:val="en-US" w:eastAsia="zh-CN" w:bidi="ar"/>
              </w:rPr>
              <w:t>9kcal</w:t>
            </w:r>
            <w:r>
              <w:rPr>
                <w:rFonts w:hint="eastAsia" w:ascii="Times New Roman" w:hAnsi="宋体" w:eastAsia="宋体" w:cs="宋体"/>
                <w:bCs/>
                <w:kern w:val="2"/>
                <w:sz w:val="24"/>
                <w:szCs w:val="24"/>
                <w:lang w:val="en-US" w:eastAsia="zh-CN" w:bidi="ar"/>
              </w:rPr>
              <w:t>。根据具体条件及饮食习惯查看食物成分表，折算出可行食谱。</w:t>
            </w:r>
            <w:r>
              <w:rPr>
                <w:rFonts w:hint="default" w:ascii="Times New Roman" w:hAnsi="宋体" w:eastAsia="宋体" w:cs="Times New Roman"/>
                <w:bCs/>
                <w:kern w:val="2"/>
                <w:sz w:val="24"/>
                <w:szCs w:val="24"/>
                <w:lang w:val="en-US" w:eastAsia="zh-CN" w:bidi="ar"/>
              </w:rPr>
              <w:t xml:space="preserve"> </w:t>
            </w:r>
          </w:p>
          <w:p w14:paraId="5D2BADA4">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3. </w:t>
            </w:r>
            <w:r>
              <w:rPr>
                <w:rFonts w:hint="eastAsia" w:ascii="Times New Roman" w:hAnsi="宋体" w:eastAsia="宋体" w:cs="宋体"/>
                <w:b/>
                <w:bCs w:val="0"/>
                <w:kern w:val="2"/>
                <w:sz w:val="24"/>
                <w:szCs w:val="24"/>
                <w:lang w:val="en-US" w:eastAsia="zh-CN" w:bidi="ar"/>
              </w:rPr>
              <w:t>三餐热量分配</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可根据饮食习惯，选择</w:t>
            </w:r>
            <w:r>
              <w:rPr>
                <w:rFonts w:hint="default" w:ascii="Times New Roman" w:hAnsi="宋体" w:eastAsia="宋体" w:cs="Times New Roman"/>
                <w:bCs/>
                <w:kern w:val="2"/>
                <w:sz w:val="24"/>
                <w:szCs w:val="24"/>
                <w:lang w:val="en-US" w:eastAsia="zh-CN" w:bidi="ar"/>
              </w:rPr>
              <w:t xml:space="preserve"> 1/5</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2/5</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2/5 </w:t>
            </w:r>
            <w:r>
              <w:rPr>
                <w:rFonts w:hint="eastAsia" w:ascii="Times New Roman" w:hAnsi="宋体" w:eastAsia="宋体" w:cs="宋体"/>
                <w:bCs/>
                <w:kern w:val="2"/>
                <w:sz w:val="24"/>
                <w:szCs w:val="24"/>
                <w:lang w:val="en-US" w:eastAsia="zh-CN" w:bidi="ar"/>
              </w:rPr>
              <w:t>或</w:t>
            </w:r>
            <w:r>
              <w:rPr>
                <w:rFonts w:hint="default" w:ascii="Times New Roman" w:hAnsi="宋体" w:eastAsia="宋体" w:cs="Times New Roman"/>
                <w:bCs/>
                <w:kern w:val="2"/>
                <w:sz w:val="24"/>
                <w:szCs w:val="24"/>
                <w:lang w:val="en-US" w:eastAsia="zh-CN" w:bidi="ar"/>
              </w:rPr>
              <w:t xml:space="preserve"> 1/3</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1/3</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1/3 </w:t>
            </w:r>
            <w:r>
              <w:rPr>
                <w:rFonts w:hint="eastAsia" w:ascii="Times New Roman" w:hAnsi="宋体" w:eastAsia="宋体" w:cs="宋体"/>
                <w:bCs/>
                <w:kern w:val="2"/>
                <w:sz w:val="24"/>
                <w:szCs w:val="24"/>
                <w:lang w:val="en-US" w:eastAsia="zh-CN" w:bidi="ar"/>
              </w:rPr>
              <w:t>等均可，但要基本固定，主张少食多餐，这样可防止血糖波动过大。对用胰岛素的患者，为避免低血糖，可于两餐中或睡前加餐，但应包括在总热量中。</w:t>
            </w:r>
          </w:p>
          <w:p w14:paraId="065FC02F">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eastAsia" w:ascii="Times New Roman" w:hAnsi="宋体" w:eastAsia="宋体" w:cs="宋体"/>
                <w:b/>
                <w:bCs w:val="0"/>
                <w:kern w:val="2"/>
                <w:sz w:val="24"/>
                <w:szCs w:val="24"/>
                <w:lang w:val="en-US" w:eastAsia="zh-CN" w:bidi="ar"/>
              </w:rPr>
              <w:t>（二）运动治疗</w:t>
            </w:r>
            <w:r>
              <w:rPr>
                <w:rFonts w:hint="default" w:ascii="Times New Roman" w:hAnsi="宋体" w:eastAsia="宋体" w:cs="Times New Roman"/>
                <w:b/>
                <w:bCs w:val="0"/>
                <w:kern w:val="2"/>
                <w:sz w:val="24"/>
                <w:szCs w:val="24"/>
                <w:lang w:val="en-US" w:eastAsia="zh-CN" w:bidi="ar"/>
              </w:rPr>
              <w:t xml:space="preserve"> </w:t>
            </w:r>
          </w:p>
          <w:p w14:paraId="2CF17B0E">
            <w:pPr>
              <w:keepNext w:val="0"/>
              <w:keepLines w:val="0"/>
              <w:widowControl/>
              <w:suppressLineNumbers w:val="0"/>
              <w:spacing w:before="0" w:beforeAutospacing="0" w:after="0" w:afterAutospacing="0"/>
              <w:ind w:left="0" w:right="0" w:firstLine="480" w:firstLineChars="200"/>
              <w:jc w:val="left"/>
              <w:rPr>
                <w:rFonts w:hint="default" w:ascii="Times New Roman" w:hAnsi="宋体" w:cs="Times New Roman"/>
                <w:bCs/>
                <w:sz w:val="24"/>
                <w:szCs w:val="24"/>
                <w:lang w:val="en-US"/>
              </w:rPr>
            </w:pPr>
            <w:r>
              <w:rPr>
                <w:rFonts w:hint="eastAsia" w:ascii="Times New Roman" w:hAnsi="宋体" w:eastAsia="宋体" w:cs="宋体"/>
                <w:bCs/>
                <w:kern w:val="2"/>
                <w:sz w:val="24"/>
                <w:szCs w:val="24"/>
                <w:lang w:val="en-US" w:eastAsia="zh-CN" w:bidi="ar"/>
              </w:rPr>
              <w:t>运动可增强组织对胰岛素的敏感性，促进肌肉和其他组织对糖的利用，减轻体重，降低血脂、血黏度及血压，防治心血管并发症。运动治疗主要适用于轻、中度</w:t>
            </w:r>
            <w:r>
              <w:rPr>
                <w:rFonts w:hint="default" w:ascii="Times New Roman" w:hAnsi="宋体" w:eastAsia="宋体" w:cs="Times New Roman"/>
                <w:bCs/>
                <w:kern w:val="2"/>
                <w:sz w:val="24"/>
                <w:szCs w:val="24"/>
                <w:lang w:val="en-US" w:eastAsia="zh-CN" w:bidi="ar"/>
              </w:rPr>
              <w:t xml:space="preserve"> 2 </w:t>
            </w:r>
            <w:r>
              <w:rPr>
                <w:rFonts w:hint="eastAsia" w:ascii="Times New Roman" w:hAnsi="宋体" w:eastAsia="宋体" w:cs="宋体"/>
                <w:bCs/>
                <w:kern w:val="2"/>
                <w:sz w:val="24"/>
                <w:szCs w:val="24"/>
                <w:lang w:val="en-US" w:eastAsia="zh-CN" w:bidi="ar"/>
              </w:rPr>
              <w:t>型肥胖的糖尿病患者以及病情稳定的</w:t>
            </w:r>
            <w:r>
              <w:rPr>
                <w:rFonts w:hint="default" w:ascii="Times New Roman" w:hAnsi="宋体" w:eastAsia="宋体" w:cs="Times New Roman"/>
                <w:bCs/>
                <w:kern w:val="2"/>
                <w:sz w:val="24"/>
                <w:szCs w:val="24"/>
                <w:lang w:val="en-US" w:eastAsia="zh-CN" w:bidi="ar"/>
              </w:rPr>
              <w:t xml:space="preserve"> 1 </w:t>
            </w:r>
            <w:r>
              <w:rPr>
                <w:rFonts w:hint="eastAsia" w:ascii="Times New Roman" w:hAnsi="宋体" w:eastAsia="宋体" w:cs="宋体"/>
                <w:bCs/>
                <w:kern w:val="2"/>
                <w:sz w:val="24"/>
                <w:szCs w:val="24"/>
                <w:lang w:val="en-US" w:eastAsia="zh-CN" w:bidi="ar"/>
              </w:rPr>
              <w:t>型糖尿病患者。</w:t>
            </w:r>
            <w:r>
              <w:rPr>
                <w:rFonts w:hint="default" w:ascii="Times New Roman" w:hAnsi="宋体" w:eastAsia="宋体" w:cs="Times New Roman"/>
                <w:bCs/>
                <w:kern w:val="2"/>
                <w:sz w:val="24"/>
                <w:szCs w:val="24"/>
                <w:lang w:val="en-US" w:eastAsia="zh-CN" w:bidi="ar"/>
              </w:rPr>
              <w:t xml:space="preserve"> </w:t>
            </w:r>
          </w:p>
          <w:p w14:paraId="6D8A9CEC">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1. </w:t>
            </w:r>
            <w:r>
              <w:rPr>
                <w:rFonts w:hint="eastAsia" w:ascii="Times New Roman" w:hAnsi="宋体" w:eastAsia="宋体" w:cs="宋体"/>
                <w:b/>
                <w:bCs w:val="0"/>
                <w:kern w:val="2"/>
                <w:sz w:val="24"/>
                <w:szCs w:val="24"/>
                <w:lang w:val="en-US" w:eastAsia="zh-CN" w:bidi="ar"/>
              </w:rPr>
              <w:t>原则</w:t>
            </w:r>
            <w:r>
              <w:rPr>
                <w:rFonts w:hint="default" w:ascii="Times New Roman" w:hAnsi="宋体" w:eastAsia="宋体" w:cs="Times New Roman"/>
                <w:b/>
                <w:bCs w:val="0"/>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强调因人而异，循序渐进，相对定时、定量，适可而止。</w:t>
            </w:r>
            <w:r>
              <w:rPr>
                <w:rFonts w:hint="default" w:ascii="Times New Roman" w:hAnsi="宋体" w:eastAsia="宋体" w:cs="Times New Roman"/>
                <w:bCs/>
                <w:kern w:val="2"/>
                <w:sz w:val="24"/>
                <w:szCs w:val="24"/>
                <w:lang w:val="en-US" w:eastAsia="zh-CN" w:bidi="ar"/>
              </w:rPr>
              <w:t xml:space="preserve"> </w:t>
            </w:r>
          </w:p>
          <w:p w14:paraId="53EA189C">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2. </w:t>
            </w:r>
            <w:r>
              <w:rPr>
                <w:rFonts w:hint="eastAsia" w:ascii="Times New Roman" w:hAnsi="宋体" w:eastAsia="宋体" w:cs="宋体"/>
                <w:b/>
                <w:bCs w:val="0"/>
                <w:kern w:val="2"/>
                <w:sz w:val="24"/>
                <w:szCs w:val="24"/>
                <w:lang w:val="en-US" w:eastAsia="zh-CN" w:bidi="ar"/>
              </w:rPr>
              <w:t>运动的种类</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根据个人兴趣和易掌握的程度选择散步、打拳、慢跑、跳舞等。</w:t>
            </w:r>
            <w:r>
              <w:rPr>
                <w:rFonts w:hint="default" w:ascii="Times New Roman" w:hAnsi="宋体" w:eastAsia="宋体" w:cs="Times New Roman"/>
                <w:bCs/>
                <w:kern w:val="2"/>
                <w:sz w:val="24"/>
                <w:szCs w:val="24"/>
                <w:lang w:val="en-US" w:eastAsia="zh-CN" w:bidi="ar"/>
              </w:rPr>
              <w:t xml:space="preserve"> </w:t>
            </w:r>
          </w:p>
          <w:p w14:paraId="56B35F86">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3. </w:t>
            </w:r>
            <w:r>
              <w:rPr>
                <w:rFonts w:hint="eastAsia" w:ascii="Times New Roman" w:hAnsi="宋体" w:eastAsia="宋体" w:cs="宋体"/>
                <w:b/>
                <w:bCs w:val="0"/>
                <w:kern w:val="2"/>
                <w:sz w:val="24"/>
                <w:szCs w:val="24"/>
                <w:lang w:val="en-US" w:eastAsia="zh-CN" w:bidi="ar"/>
              </w:rPr>
              <w:t>运动时间及强度</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一般每日坚持半小时至</w:t>
            </w:r>
            <w:r>
              <w:rPr>
                <w:rFonts w:hint="default" w:ascii="Times New Roman" w:hAnsi="宋体" w:eastAsia="宋体" w:cs="Times New Roman"/>
                <w:bCs/>
                <w:kern w:val="2"/>
                <w:sz w:val="24"/>
                <w:szCs w:val="24"/>
                <w:lang w:val="en-US" w:eastAsia="zh-CN" w:bidi="ar"/>
              </w:rPr>
              <w:t xml:space="preserve"> 1 </w:t>
            </w:r>
            <w:r>
              <w:rPr>
                <w:rFonts w:hint="eastAsia" w:ascii="Times New Roman" w:hAnsi="宋体" w:eastAsia="宋体" w:cs="宋体"/>
                <w:bCs/>
                <w:kern w:val="2"/>
                <w:sz w:val="24"/>
                <w:szCs w:val="24"/>
                <w:lang w:val="en-US" w:eastAsia="zh-CN" w:bidi="ar"/>
              </w:rPr>
              <w:t>小时，每周至少运动</w:t>
            </w:r>
            <w:r>
              <w:rPr>
                <w:rFonts w:hint="default" w:ascii="Times New Roman" w:hAnsi="宋体" w:eastAsia="宋体" w:cs="Times New Roman"/>
                <w:bCs/>
                <w:kern w:val="2"/>
                <w:sz w:val="24"/>
                <w:szCs w:val="24"/>
                <w:lang w:val="en-US" w:eastAsia="zh-CN" w:bidi="ar"/>
              </w:rPr>
              <w:t xml:space="preserve"> 5 </w:t>
            </w:r>
            <w:r>
              <w:rPr>
                <w:rFonts w:hint="eastAsia" w:ascii="Times New Roman" w:hAnsi="宋体" w:eastAsia="宋体" w:cs="宋体"/>
                <w:bCs/>
                <w:kern w:val="2"/>
                <w:sz w:val="24"/>
                <w:szCs w:val="24"/>
                <w:lang w:val="en-US" w:eastAsia="zh-CN" w:bidi="ar"/>
              </w:rPr>
              <w:t>天。运动时间选择餐后</w:t>
            </w:r>
            <w:r>
              <w:rPr>
                <w:rFonts w:hint="default" w:ascii="Times New Roman" w:hAnsi="宋体" w:eastAsia="宋体" w:cs="Times New Roman"/>
                <w:bCs/>
                <w:kern w:val="2"/>
                <w:sz w:val="24"/>
                <w:szCs w:val="24"/>
                <w:lang w:val="en-US" w:eastAsia="zh-CN" w:bidi="ar"/>
              </w:rPr>
              <w:t xml:space="preserve"> 1 </w:t>
            </w:r>
            <w:r>
              <w:rPr>
                <w:rFonts w:hint="eastAsia" w:ascii="Times New Roman" w:hAnsi="宋体" w:eastAsia="宋体" w:cs="宋体"/>
                <w:bCs/>
                <w:kern w:val="2"/>
                <w:sz w:val="24"/>
                <w:szCs w:val="24"/>
                <w:lang w:val="en-US" w:eastAsia="zh-CN" w:bidi="ar"/>
              </w:rPr>
              <w:t>小时可达较好降糖效果，最好不要空腹运动，以免发生低血糖，外出运动时携带糖果。运动量的简易计算方法：运动后心率＝</w:t>
            </w:r>
            <w:r>
              <w:rPr>
                <w:rFonts w:hint="default" w:ascii="Times New Roman" w:hAnsi="宋体" w:eastAsia="宋体" w:cs="Times New Roman"/>
                <w:bCs/>
                <w:kern w:val="2"/>
                <w:sz w:val="24"/>
                <w:szCs w:val="24"/>
                <w:lang w:val="en-US" w:eastAsia="zh-CN" w:bidi="ar"/>
              </w:rPr>
              <w:t xml:space="preserve"> 170- </w:t>
            </w:r>
            <w:r>
              <w:rPr>
                <w:rFonts w:hint="eastAsia" w:ascii="Times New Roman" w:hAnsi="宋体" w:eastAsia="宋体" w:cs="宋体"/>
                <w:bCs/>
                <w:kern w:val="2"/>
                <w:sz w:val="24"/>
                <w:szCs w:val="24"/>
                <w:lang w:val="en-US" w:eastAsia="zh-CN" w:bidi="ar"/>
              </w:rPr>
              <w:t>年龄。</w:t>
            </w:r>
            <w:r>
              <w:rPr>
                <w:rFonts w:hint="default" w:ascii="Times New Roman" w:hAnsi="宋体" w:eastAsia="宋体" w:cs="Times New Roman"/>
                <w:bCs/>
                <w:kern w:val="2"/>
                <w:sz w:val="24"/>
                <w:szCs w:val="24"/>
                <w:lang w:val="en-US" w:eastAsia="zh-CN" w:bidi="ar"/>
              </w:rPr>
              <w:t xml:space="preserve"> </w:t>
            </w:r>
          </w:p>
          <w:p w14:paraId="2C9A07D7">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
                <w:bCs w:val="0"/>
                <w:sz w:val="24"/>
                <w:szCs w:val="24"/>
                <w:lang w:val="en-US"/>
              </w:rPr>
            </w:pPr>
            <w:r>
              <w:rPr>
                <w:rFonts w:hint="eastAsia" w:ascii="Times New Roman" w:hAnsi="宋体" w:eastAsia="宋体" w:cs="宋体"/>
                <w:b/>
                <w:bCs w:val="0"/>
                <w:kern w:val="2"/>
                <w:sz w:val="24"/>
                <w:szCs w:val="24"/>
                <w:lang w:val="en-US" w:eastAsia="zh-CN" w:bidi="ar"/>
              </w:rPr>
              <w:t>（三）口服降糖药物治疗</w:t>
            </w:r>
            <w:r>
              <w:rPr>
                <w:rFonts w:hint="default" w:ascii="Times New Roman" w:hAnsi="宋体" w:eastAsia="宋体" w:cs="Times New Roman"/>
                <w:b/>
                <w:bCs w:val="0"/>
                <w:kern w:val="2"/>
                <w:sz w:val="24"/>
                <w:szCs w:val="24"/>
                <w:lang w:val="en-US" w:eastAsia="zh-CN" w:bidi="ar"/>
              </w:rPr>
              <w:t xml:space="preserve"> </w:t>
            </w:r>
          </w:p>
          <w:p w14:paraId="0E3DE400">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1. </w:t>
            </w:r>
            <w:r>
              <w:rPr>
                <w:rFonts w:hint="eastAsia" w:ascii="Times New Roman" w:hAnsi="宋体" w:eastAsia="宋体" w:cs="宋体"/>
                <w:b/>
                <w:bCs w:val="0"/>
                <w:kern w:val="2"/>
                <w:sz w:val="24"/>
                <w:szCs w:val="24"/>
                <w:lang w:val="en-US" w:eastAsia="zh-CN" w:bidi="ar"/>
              </w:rPr>
              <w:t>胰岛素促泌剂类</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直接刺激胰岛</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β</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细胞释放胰岛素，改善胰岛素受体和（或）受体后缺陷，增强靶细胞对胰岛素的敏感性。适用于轻中度型糖尿病、尚有一定残存胰岛功能者。</w:t>
            </w:r>
            <w:r>
              <w:rPr>
                <w:rFonts w:hint="default" w:ascii="Times New Roman" w:hAnsi="宋体" w:eastAsia="宋体" w:cs="Times New Roman"/>
                <w:bCs/>
                <w:kern w:val="2"/>
                <w:sz w:val="24"/>
                <w:szCs w:val="24"/>
                <w:lang w:val="en-US" w:eastAsia="zh-CN" w:bidi="ar"/>
              </w:rPr>
              <w:t xml:space="preserve"> </w:t>
            </w:r>
          </w:p>
          <w:p w14:paraId="560F0B9B">
            <w:pPr>
              <w:keepNext w:val="0"/>
              <w:keepLines w:val="0"/>
              <w:widowControl/>
              <w:suppressLineNumbers w:val="0"/>
              <w:spacing w:before="0" w:beforeAutospacing="0" w:after="0" w:afterAutospacing="0"/>
              <w:ind w:left="0" w:right="0" w:firstLine="480" w:firstLineChars="200"/>
              <w:jc w:val="left"/>
              <w:rPr>
                <w:rFonts w:hint="default" w:ascii="Times New Roman" w:hAnsi="宋体" w:cs="Times New Roman"/>
                <w:bCs/>
                <w:sz w:val="24"/>
                <w:szCs w:val="24"/>
                <w:lang w:val="en-US"/>
              </w:rPr>
            </w:pPr>
            <w:r>
              <w:rPr>
                <w:rFonts w:hint="eastAsia" w:ascii="Times New Roman" w:hAnsi="宋体" w:eastAsia="宋体" w:cs="宋体"/>
                <w:bCs/>
                <w:kern w:val="2"/>
                <w:sz w:val="24"/>
                <w:szCs w:val="24"/>
                <w:lang w:val="en-US" w:eastAsia="zh-CN" w:bidi="ar"/>
              </w:rPr>
              <w:t>本类药物又可分为磺脲类和非磺脲类（苯甲酸衍生物类）。磺脲类第一代药物有甲苯磺丁脲（</w:t>
            </w:r>
            <w:r>
              <w:rPr>
                <w:rFonts w:hint="default" w:ascii="Times New Roman" w:hAnsi="宋体" w:eastAsia="宋体" w:cs="Times New Roman"/>
                <w:bCs/>
                <w:kern w:val="2"/>
                <w:sz w:val="24"/>
                <w:szCs w:val="24"/>
                <w:lang w:val="en-US" w:eastAsia="zh-CN" w:bidi="ar"/>
              </w:rPr>
              <w:t>D-860</w:t>
            </w:r>
            <w:r>
              <w:rPr>
                <w:rFonts w:hint="eastAsia" w:ascii="Times New Roman" w:hAnsi="宋体" w:eastAsia="宋体" w:cs="宋体"/>
                <w:bCs/>
                <w:kern w:val="2"/>
                <w:sz w:val="24"/>
                <w:szCs w:val="24"/>
                <w:lang w:val="en-US" w:eastAsia="zh-CN" w:bidi="ar"/>
              </w:rPr>
              <w:t>）等，第二代药物有格列本脲、格列吡嗪、格列齐特、格列喹酮、格列美脲等，需要餐前半小时服用；非磺脲类又称格列奈类药物，有瑞格列奈、那格列奈和米格列奈。此类药物主要通过刺激胰岛素的早时相分泌而降低餐后血糖，需要餐前即刻服用，可单独应用，也可与其他降糖药物联合应用。胰岛素促泌剂类药物的主要不良反应是低血糖，可与剂量过大、饮食不配合、使用长效制剂等有关。</w:t>
            </w:r>
            <w:r>
              <w:rPr>
                <w:rFonts w:hint="default" w:ascii="Times New Roman" w:hAnsi="宋体" w:eastAsia="宋体" w:cs="Times New Roman"/>
                <w:bCs/>
                <w:kern w:val="2"/>
                <w:sz w:val="24"/>
                <w:szCs w:val="24"/>
                <w:lang w:val="en-US" w:eastAsia="zh-CN" w:bidi="ar"/>
              </w:rPr>
              <w:t xml:space="preserve"> </w:t>
            </w:r>
          </w:p>
          <w:p w14:paraId="07B2DFDC">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2. </w:t>
            </w:r>
            <w:r>
              <w:rPr>
                <w:rFonts w:hint="eastAsia" w:ascii="Times New Roman" w:hAnsi="宋体" w:eastAsia="宋体" w:cs="宋体"/>
                <w:b/>
                <w:bCs w:val="0"/>
                <w:kern w:val="2"/>
                <w:sz w:val="24"/>
                <w:szCs w:val="24"/>
                <w:lang w:val="en-US" w:eastAsia="zh-CN" w:bidi="ar"/>
              </w:rPr>
              <w:t>双胍类</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主要通过增加外周组织对葡萄糖的摄取和利用，抑制葡萄糖异生及肝糖原分解而起降低血糖作用。最适合超重的</w:t>
            </w:r>
            <w:r>
              <w:rPr>
                <w:rFonts w:hint="default" w:ascii="Times New Roman" w:hAnsi="宋体" w:eastAsia="宋体" w:cs="Times New Roman"/>
                <w:bCs/>
                <w:kern w:val="2"/>
                <w:sz w:val="24"/>
                <w:szCs w:val="24"/>
                <w:lang w:val="en-US" w:eastAsia="zh-CN" w:bidi="ar"/>
              </w:rPr>
              <w:t xml:space="preserve"> 2 </w:t>
            </w:r>
            <w:r>
              <w:rPr>
                <w:rFonts w:hint="eastAsia" w:ascii="Times New Roman" w:hAnsi="宋体" w:eastAsia="宋体" w:cs="宋体"/>
                <w:bCs/>
                <w:kern w:val="2"/>
                <w:sz w:val="24"/>
                <w:szCs w:val="24"/>
                <w:lang w:val="en-US" w:eastAsia="zh-CN" w:bidi="ar"/>
              </w:rPr>
              <w:t>型糖尿病，也可与胰岛素联合应用于</w:t>
            </w:r>
            <w:r>
              <w:rPr>
                <w:rFonts w:hint="default" w:ascii="Times New Roman" w:hAnsi="宋体" w:eastAsia="宋体" w:cs="Times New Roman"/>
                <w:bCs/>
                <w:kern w:val="2"/>
                <w:sz w:val="24"/>
                <w:szCs w:val="24"/>
                <w:lang w:val="en-US" w:eastAsia="zh-CN" w:bidi="ar"/>
              </w:rPr>
              <w:t xml:space="preserve"> 1 </w:t>
            </w:r>
            <w:r>
              <w:rPr>
                <w:rFonts w:hint="eastAsia" w:ascii="Times New Roman" w:hAnsi="宋体" w:eastAsia="宋体" w:cs="宋体"/>
                <w:bCs/>
                <w:kern w:val="2"/>
                <w:sz w:val="24"/>
                <w:szCs w:val="24"/>
                <w:lang w:val="en-US" w:eastAsia="zh-CN" w:bidi="ar"/>
              </w:rPr>
              <w:t>型糖尿病。其不良反应包括乳酸酸中毒、胃肠道反应等。</w:t>
            </w:r>
            <w:r>
              <w:rPr>
                <w:rFonts w:hint="default" w:ascii="Times New Roman" w:hAnsi="宋体" w:eastAsia="宋体" w:cs="Times New Roman"/>
                <w:bCs/>
                <w:kern w:val="2"/>
                <w:sz w:val="24"/>
                <w:szCs w:val="24"/>
                <w:lang w:val="en-US" w:eastAsia="zh-CN" w:bidi="ar"/>
              </w:rPr>
              <w:t xml:space="preserve"> </w:t>
            </w:r>
          </w:p>
          <w:p w14:paraId="03819638">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3. </w:t>
            </w:r>
            <w:r>
              <w:rPr>
                <w:rFonts w:hint="eastAsia" w:ascii="Times New Roman" w:hAnsi="宋体" w:eastAsia="宋体" w:cs="宋体"/>
                <w:b/>
                <w:bCs w:val="0"/>
                <w:kern w:val="2"/>
                <w:sz w:val="24"/>
                <w:szCs w:val="24"/>
                <w:lang w:val="en-US" w:eastAsia="zh-CN" w:bidi="ar"/>
              </w:rPr>
              <w:t>α</w:t>
            </w:r>
            <w:r>
              <w:rPr>
                <w:rFonts w:hint="default" w:ascii="Times New Roman" w:hAnsi="宋体" w:eastAsia="宋体" w:cs="Times New Roman"/>
                <w:b/>
                <w:bCs w:val="0"/>
                <w:kern w:val="2"/>
                <w:sz w:val="24"/>
                <w:szCs w:val="24"/>
                <w:lang w:val="en-US" w:eastAsia="zh-CN" w:bidi="ar"/>
              </w:rPr>
              <w:t xml:space="preserve">- </w:t>
            </w:r>
            <w:r>
              <w:rPr>
                <w:rFonts w:hint="eastAsia" w:ascii="Times New Roman" w:hAnsi="宋体" w:eastAsia="宋体" w:cs="宋体"/>
                <w:b/>
                <w:bCs w:val="0"/>
                <w:kern w:val="2"/>
                <w:sz w:val="24"/>
                <w:szCs w:val="24"/>
                <w:lang w:val="en-US" w:eastAsia="zh-CN" w:bidi="ar"/>
              </w:rPr>
              <w:t>葡萄糖苷酶抑制药</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抑制位于小肠的各种</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α</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葡萄糖苷酶活性，减慢葡萄糖吸收，降低餐后血糖。常用药包括阿卡波糖（拜糖平）、伏格列波糖，均需与第一口主食同时嚼服。主要不良反应为腹胀、排气增多、腹泻。慢性腹泻、胃肠炎症忌用。</w:t>
            </w:r>
            <w:r>
              <w:rPr>
                <w:rFonts w:hint="default" w:ascii="Times New Roman" w:hAnsi="宋体" w:eastAsia="宋体" w:cs="Times New Roman"/>
                <w:bCs/>
                <w:kern w:val="2"/>
                <w:sz w:val="24"/>
                <w:szCs w:val="24"/>
                <w:lang w:val="en-US" w:eastAsia="zh-CN" w:bidi="ar"/>
              </w:rPr>
              <w:t xml:space="preserve"> </w:t>
            </w:r>
          </w:p>
          <w:p w14:paraId="183A802D">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4. </w:t>
            </w:r>
            <w:r>
              <w:rPr>
                <w:rFonts w:hint="eastAsia" w:ascii="Times New Roman" w:hAnsi="宋体" w:eastAsia="宋体" w:cs="宋体"/>
                <w:b/>
                <w:bCs w:val="0"/>
                <w:kern w:val="2"/>
                <w:sz w:val="24"/>
                <w:szCs w:val="24"/>
                <w:lang w:val="en-US" w:eastAsia="zh-CN" w:bidi="ar"/>
              </w:rPr>
              <w:t>噻唑烷二酮类</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主要通过激活过氧化物酶体增殖物激活受体</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γ</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起作用，明显减轻胰岛素抵抗，又称为胰岛素增敏剂。主要刺激外周组织的葡萄糖代谢，降低血糖，常用药物有罗格列酮、吡格列酮。</w:t>
            </w:r>
            <w:r>
              <w:rPr>
                <w:rFonts w:hint="default" w:ascii="Times New Roman" w:hAnsi="宋体" w:eastAsia="宋体" w:cs="Times New Roman"/>
                <w:bCs/>
                <w:kern w:val="2"/>
                <w:sz w:val="24"/>
                <w:szCs w:val="24"/>
                <w:lang w:val="en-US" w:eastAsia="zh-CN" w:bidi="ar"/>
              </w:rPr>
              <w:t xml:space="preserve"> </w:t>
            </w:r>
          </w:p>
          <w:p w14:paraId="4A38B9B1">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5. DPP-4 </w:t>
            </w:r>
            <w:r>
              <w:rPr>
                <w:rFonts w:hint="eastAsia" w:ascii="Times New Roman" w:hAnsi="宋体" w:eastAsia="宋体" w:cs="宋体"/>
                <w:b/>
                <w:bCs w:val="0"/>
                <w:kern w:val="2"/>
                <w:sz w:val="24"/>
                <w:szCs w:val="24"/>
                <w:lang w:val="en-US" w:eastAsia="zh-CN" w:bidi="ar"/>
              </w:rPr>
              <w:t>抑制药</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主要通过抑制</w:t>
            </w:r>
            <w:r>
              <w:rPr>
                <w:rFonts w:hint="default" w:ascii="Times New Roman" w:hAnsi="宋体" w:eastAsia="宋体" w:cs="Times New Roman"/>
                <w:bCs/>
                <w:kern w:val="2"/>
                <w:sz w:val="24"/>
                <w:szCs w:val="24"/>
                <w:lang w:val="en-US" w:eastAsia="zh-CN" w:bidi="ar"/>
              </w:rPr>
              <w:t xml:space="preserve"> DPP-4 </w:t>
            </w:r>
            <w:r>
              <w:rPr>
                <w:rFonts w:hint="eastAsia" w:ascii="Times New Roman" w:hAnsi="宋体" w:eastAsia="宋体" w:cs="宋体"/>
                <w:bCs/>
                <w:kern w:val="2"/>
                <w:sz w:val="24"/>
                <w:szCs w:val="24"/>
                <w:lang w:val="en-US" w:eastAsia="zh-CN" w:bidi="ar"/>
              </w:rPr>
              <w:t>而减少</w:t>
            </w:r>
            <w:r>
              <w:rPr>
                <w:rFonts w:hint="default" w:ascii="Times New Roman" w:hAnsi="宋体" w:eastAsia="宋体" w:cs="Times New Roman"/>
                <w:bCs/>
                <w:kern w:val="2"/>
                <w:sz w:val="24"/>
                <w:szCs w:val="24"/>
                <w:lang w:val="en-US" w:eastAsia="zh-CN" w:bidi="ar"/>
              </w:rPr>
              <w:t xml:space="preserve"> DLP-1 </w:t>
            </w:r>
            <w:r>
              <w:rPr>
                <w:rFonts w:hint="eastAsia" w:ascii="Times New Roman" w:hAnsi="宋体" w:eastAsia="宋体" w:cs="宋体"/>
                <w:bCs/>
                <w:kern w:val="2"/>
                <w:sz w:val="24"/>
                <w:szCs w:val="24"/>
                <w:lang w:val="en-US" w:eastAsia="zh-CN" w:bidi="ar"/>
              </w:rPr>
              <w:t>在体内的失活，使内源性</w:t>
            </w:r>
            <w:r>
              <w:rPr>
                <w:rFonts w:hint="default" w:ascii="Times New Roman" w:hAnsi="宋体" w:eastAsia="宋体" w:cs="Times New Roman"/>
                <w:bCs/>
                <w:kern w:val="2"/>
                <w:sz w:val="24"/>
                <w:szCs w:val="24"/>
                <w:lang w:val="en-US" w:eastAsia="zh-CN" w:bidi="ar"/>
              </w:rPr>
              <w:t xml:space="preserve">GLP-1 </w:t>
            </w:r>
            <w:r>
              <w:rPr>
                <w:rFonts w:hint="eastAsia" w:ascii="Times New Roman" w:hAnsi="宋体" w:eastAsia="宋体" w:cs="宋体"/>
                <w:bCs/>
                <w:kern w:val="2"/>
                <w:sz w:val="24"/>
                <w:szCs w:val="24"/>
                <w:lang w:val="en-US" w:eastAsia="zh-CN" w:bidi="ar"/>
              </w:rPr>
              <w:t>水平升高。</w:t>
            </w:r>
            <w:r>
              <w:rPr>
                <w:rFonts w:hint="default" w:ascii="Times New Roman" w:hAnsi="宋体" w:eastAsia="宋体" w:cs="Times New Roman"/>
                <w:bCs/>
                <w:kern w:val="2"/>
                <w:sz w:val="24"/>
                <w:szCs w:val="24"/>
                <w:lang w:val="en-US" w:eastAsia="zh-CN" w:bidi="ar"/>
              </w:rPr>
              <w:t xml:space="preserve">GLP-1 </w:t>
            </w:r>
            <w:r>
              <w:rPr>
                <w:rFonts w:hint="eastAsia" w:ascii="Times New Roman" w:hAnsi="宋体" w:eastAsia="宋体" w:cs="宋体"/>
                <w:bCs/>
                <w:kern w:val="2"/>
                <w:sz w:val="24"/>
                <w:szCs w:val="24"/>
                <w:lang w:val="en-US" w:eastAsia="zh-CN" w:bidi="ar"/>
              </w:rPr>
              <w:t>以葡萄糖浓度依赖的方式增加胰岛素的分泌，抑制胰高血糖素分泌。目前国内上市的</w:t>
            </w:r>
            <w:r>
              <w:rPr>
                <w:rFonts w:hint="default" w:ascii="Times New Roman" w:hAnsi="宋体" w:eastAsia="宋体" w:cs="Times New Roman"/>
                <w:bCs/>
                <w:kern w:val="2"/>
                <w:sz w:val="24"/>
                <w:szCs w:val="24"/>
                <w:lang w:val="en-US" w:eastAsia="zh-CN" w:bidi="ar"/>
              </w:rPr>
              <w:t xml:space="preserve"> DPP-4 </w:t>
            </w:r>
            <w:r>
              <w:rPr>
                <w:rFonts w:hint="eastAsia" w:ascii="Times New Roman" w:hAnsi="宋体" w:eastAsia="宋体" w:cs="宋体"/>
                <w:bCs/>
                <w:kern w:val="2"/>
                <w:sz w:val="24"/>
                <w:szCs w:val="24"/>
                <w:lang w:val="en-US" w:eastAsia="zh-CN" w:bidi="ar"/>
              </w:rPr>
              <w:t>抑制药有西格列汀、沙格列汀、维格列汀、利格列汀和阿格列汀。</w:t>
            </w:r>
            <w:r>
              <w:rPr>
                <w:rFonts w:hint="default" w:ascii="Times New Roman" w:hAnsi="宋体" w:eastAsia="宋体" w:cs="Times New Roman"/>
                <w:bCs/>
                <w:kern w:val="2"/>
                <w:sz w:val="24"/>
                <w:szCs w:val="24"/>
                <w:lang w:val="en-US" w:eastAsia="zh-CN" w:bidi="ar"/>
              </w:rPr>
              <w:t xml:space="preserve"> </w:t>
            </w:r>
          </w:p>
          <w:p w14:paraId="4C54A939">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6. SGLT2 </w:t>
            </w:r>
            <w:r>
              <w:rPr>
                <w:rFonts w:hint="eastAsia" w:ascii="Times New Roman" w:hAnsi="宋体" w:eastAsia="宋体" w:cs="宋体"/>
                <w:b/>
                <w:bCs w:val="0"/>
                <w:kern w:val="2"/>
                <w:sz w:val="24"/>
                <w:szCs w:val="24"/>
                <w:lang w:val="en-US" w:eastAsia="zh-CN" w:bidi="ar"/>
              </w:rPr>
              <w:t>抑制药</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通过抑制肾脏肾小管中负责从尿液中重新吸收葡萄糖的</w:t>
            </w:r>
            <w:r>
              <w:rPr>
                <w:rFonts w:hint="default" w:ascii="Times New Roman" w:hAnsi="宋体" w:eastAsia="宋体" w:cs="Times New Roman"/>
                <w:bCs/>
                <w:kern w:val="2"/>
                <w:sz w:val="24"/>
                <w:szCs w:val="24"/>
                <w:lang w:val="en-US" w:eastAsia="zh-CN" w:bidi="ar"/>
              </w:rPr>
              <w:t xml:space="preserve"> SGLT2</w:t>
            </w:r>
            <w:r>
              <w:rPr>
                <w:rFonts w:hint="eastAsia" w:ascii="Times New Roman" w:hAnsi="宋体" w:eastAsia="宋体" w:cs="宋体"/>
                <w:bCs/>
                <w:kern w:val="2"/>
                <w:sz w:val="24"/>
                <w:szCs w:val="24"/>
                <w:lang w:val="en-US" w:eastAsia="zh-CN" w:bidi="ar"/>
              </w:rPr>
              <w:t>降低肾糖阈，促进葡萄糖排泄，从而降低血液中的葡萄糖水平。其降糖疗效与二甲双胍相当。我国批准临床使用的</w:t>
            </w:r>
            <w:r>
              <w:rPr>
                <w:rFonts w:hint="default" w:ascii="Times New Roman" w:hAnsi="宋体" w:eastAsia="宋体" w:cs="Times New Roman"/>
                <w:bCs/>
                <w:kern w:val="2"/>
                <w:sz w:val="24"/>
                <w:szCs w:val="24"/>
                <w:lang w:val="en-US" w:eastAsia="zh-CN" w:bidi="ar"/>
              </w:rPr>
              <w:t xml:space="preserve"> SGLT2 </w:t>
            </w:r>
            <w:r>
              <w:rPr>
                <w:rFonts w:hint="eastAsia" w:ascii="Times New Roman" w:hAnsi="宋体" w:eastAsia="宋体" w:cs="宋体"/>
                <w:bCs/>
                <w:kern w:val="2"/>
                <w:sz w:val="24"/>
                <w:szCs w:val="24"/>
                <w:lang w:val="en-US" w:eastAsia="zh-CN" w:bidi="ar"/>
              </w:rPr>
              <w:t>抑制药有达格列净、恩格列净和卡格列净。</w:t>
            </w:r>
            <w:r>
              <w:rPr>
                <w:rFonts w:hint="default" w:ascii="Times New Roman" w:hAnsi="宋体" w:eastAsia="宋体" w:cs="Times New Roman"/>
                <w:bCs/>
                <w:kern w:val="2"/>
                <w:sz w:val="24"/>
                <w:szCs w:val="24"/>
                <w:lang w:val="en-US" w:eastAsia="zh-CN" w:bidi="ar"/>
              </w:rPr>
              <w:t xml:space="preserve"> </w:t>
            </w:r>
          </w:p>
          <w:p w14:paraId="2B7F70C4">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
                <w:bCs w:val="0"/>
                <w:sz w:val="24"/>
                <w:szCs w:val="24"/>
                <w:lang w:val="en-US"/>
              </w:rPr>
            </w:pPr>
            <w:r>
              <w:rPr>
                <w:rFonts w:hint="eastAsia" w:ascii="Times New Roman" w:hAnsi="宋体" w:eastAsia="宋体" w:cs="宋体"/>
                <w:b/>
                <w:bCs w:val="0"/>
                <w:kern w:val="2"/>
                <w:sz w:val="24"/>
                <w:szCs w:val="24"/>
                <w:lang w:val="en-US" w:eastAsia="zh-CN" w:bidi="ar"/>
              </w:rPr>
              <w:t>（四）</w:t>
            </w:r>
            <w:r>
              <w:rPr>
                <w:rFonts w:hint="default" w:ascii="Times New Roman" w:hAnsi="宋体" w:eastAsia="宋体" w:cs="Times New Roman"/>
                <w:b/>
                <w:bCs w:val="0"/>
                <w:kern w:val="2"/>
                <w:sz w:val="24"/>
                <w:szCs w:val="24"/>
                <w:lang w:val="en-US" w:eastAsia="zh-CN" w:bidi="ar"/>
              </w:rPr>
              <w:t xml:space="preserve">GLP-1 </w:t>
            </w:r>
            <w:r>
              <w:rPr>
                <w:rFonts w:hint="eastAsia" w:ascii="Times New Roman" w:hAnsi="宋体" w:eastAsia="宋体" w:cs="宋体"/>
                <w:b/>
                <w:bCs w:val="0"/>
                <w:kern w:val="2"/>
                <w:sz w:val="24"/>
                <w:szCs w:val="24"/>
                <w:lang w:val="en-US" w:eastAsia="zh-CN" w:bidi="ar"/>
              </w:rPr>
              <w:t>受体激动剂</w:t>
            </w:r>
            <w:r>
              <w:rPr>
                <w:rFonts w:hint="default" w:ascii="Times New Roman" w:hAnsi="宋体" w:eastAsia="宋体" w:cs="Times New Roman"/>
                <w:b/>
                <w:bCs w:val="0"/>
                <w:kern w:val="2"/>
                <w:sz w:val="24"/>
                <w:szCs w:val="24"/>
                <w:lang w:val="en-US" w:eastAsia="zh-CN" w:bidi="ar"/>
              </w:rPr>
              <w:t xml:space="preserve"> </w:t>
            </w:r>
          </w:p>
          <w:p w14:paraId="5DA5A57A">
            <w:pPr>
              <w:keepNext w:val="0"/>
              <w:keepLines w:val="0"/>
              <w:widowControl/>
              <w:suppressLineNumbers w:val="0"/>
              <w:spacing w:before="0" w:beforeAutospacing="0" w:after="0" w:afterAutospacing="0"/>
              <w:ind w:left="0" w:right="0" w:firstLine="480" w:firstLineChars="200"/>
              <w:jc w:val="left"/>
              <w:rPr>
                <w:rFonts w:hint="default" w:ascii="Times New Roman" w:hAnsi="宋体" w:cs="Times New Roman"/>
                <w:bCs/>
                <w:sz w:val="24"/>
                <w:szCs w:val="24"/>
                <w:lang w:val="en-US"/>
              </w:rPr>
            </w:pPr>
            <w:r>
              <w:rPr>
                <w:rFonts w:hint="default" w:ascii="Times New Roman" w:hAnsi="宋体" w:eastAsia="宋体" w:cs="Times New Roman"/>
                <w:bCs/>
                <w:kern w:val="2"/>
                <w:sz w:val="24"/>
                <w:szCs w:val="24"/>
                <w:lang w:val="en-US" w:eastAsia="zh-CN" w:bidi="ar"/>
              </w:rPr>
              <w:t>GLP-1</w:t>
            </w:r>
            <w:r>
              <w:rPr>
                <w:rFonts w:hint="eastAsia" w:ascii="Times New Roman" w:hAnsi="宋体" w:eastAsia="宋体" w:cs="宋体"/>
                <w:bCs/>
                <w:kern w:val="2"/>
                <w:sz w:val="24"/>
                <w:szCs w:val="24"/>
                <w:lang w:val="en-US" w:eastAsia="zh-CN" w:bidi="ar"/>
              </w:rPr>
              <w:t>受体激动剂通过激动</w:t>
            </w:r>
            <w:r>
              <w:rPr>
                <w:rFonts w:hint="default" w:ascii="Times New Roman" w:hAnsi="宋体" w:eastAsia="宋体" w:cs="Times New Roman"/>
                <w:bCs/>
                <w:kern w:val="2"/>
                <w:sz w:val="24"/>
                <w:szCs w:val="24"/>
                <w:lang w:val="en-US" w:eastAsia="zh-CN" w:bidi="ar"/>
              </w:rPr>
              <w:t>GLP-1</w:t>
            </w:r>
            <w:r>
              <w:rPr>
                <w:rFonts w:hint="eastAsia" w:ascii="Times New Roman" w:hAnsi="宋体" w:eastAsia="宋体" w:cs="宋体"/>
                <w:bCs/>
                <w:kern w:val="2"/>
                <w:sz w:val="24"/>
                <w:szCs w:val="24"/>
                <w:lang w:val="en-US" w:eastAsia="zh-CN" w:bidi="ar"/>
              </w:rPr>
              <w:t>受体而发挥降糖作用。</w:t>
            </w:r>
            <w:r>
              <w:rPr>
                <w:rFonts w:hint="default" w:ascii="Times New Roman" w:hAnsi="宋体" w:eastAsia="宋体" w:cs="Times New Roman"/>
                <w:bCs/>
                <w:kern w:val="2"/>
                <w:sz w:val="24"/>
                <w:szCs w:val="24"/>
                <w:lang w:val="en-US" w:eastAsia="zh-CN" w:bidi="ar"/>
              </w:rPr>
              <w:t xml:space="preserve"> </w:t>
            </w:r>
          </w:p>
          <w:p w14:paraId="1AD9F3D1">
            <w:pPr>
              <w:keepNext w:val="0"/>
              <w:keepLines w:val="0"/>
              <w:widowControl/>
              <w:suppressLineNumbers w:val="0"/>
              <w:spacing w:before="0" w:beforeAutospacing="0" w:after="0" w:afterAutospacing="0"/>
              <w:ind w:left="0" w:right="0" w:firstLine="480" w:firstLineChars="200"/>
              <w:jc w:val="left"/>
              <w:rPr>
                <w:rFonts w:hint="default" w:ascii="Times New Roman" w:hAnsi="宋体" w:cs="Times New Roman"/>
                <w:bCs/>
                <w:sz w:val="24"/>
                <w:szCs w:val="24"/>
                <w:lang w:val="en-US"/>
              </w:rPr>
            </w:pPr>
            <w:r>
              <w:rPr>
                <w:rFonts w:hint="eastAsia" w:ascii="Times New Roman" w:hAnsi="宋体" w:eastAsia="宋体" w:cs="宋体"/>
                <w:bCs/>
                <w:kern w:val="2"/>
                <w:sz w:val="24"/>
                <w:szCs w:val="24"/>
                <w:lang w:val="en-US" w:eastAsia="zh-CN" w:bidi="ar"/>
              </w:rPr>
              <w:t>目前国内使用的药物有艾塞那肽、利拉鲁肽、利司那肽和贝那鲁肽，均需皮下注射。</w:t>
            </w:r>
            <w:r>
              <w:rPr>
                <w:rFonts w:hint="default" w:ascii="Times New Roman" w:hAnsi="宋体" w:eastAsia="宋体" w:cs="Times New Roman"/>
                <w:bCs/>
                <w:kern w:val="2"/>
                <w:sz w:val="24"/>
                <w:szCs w:val="24"/>
                <w:lang w:val="en-US" w:eastAsia="zh-CN" w:bidi="ar"/>
              </w:rPr>
              <w:t xml:space="preserve">GLP-1 </w:t>
            </w:r>
            <w:r>
              <w:rPr>
                <w:rFonts w:hint="eastAsia" w:ascii="Times New Roman" w:hAnsi="宋体" w:eastAsia="宋体" w:cs="宋体"/>
                <w:bCs/>
                <w:kern w:val="2"/>
                <w:sz w:val="24"/>
                <w:szCs w:val="24"/>
                <w:lang w:val="en-US" w:eastAsia="zh-CN" w:bidi="ar"/>
              </w:rPr>
              <w:t>受体激动剂主要不良反应是胃肠道症状。</w:t>
            </w:r>
            <w:r>
              <w:rPr>
                <w:rFonts w:hint="default" w:ascii="Times New Roman" w:hAnsi="宋体" w:eastAsia="宋体" w:cs="Times New Roman"/>
                <w:bCs/>
                <w:kern w:val="2"/>
                <w:sz w:val="24"/>
                <w:szCs w:val="24"/>
                <w:lang w:val="en-US" w:eastAsia="zh-CN" w:bidi="ar"/>
              </w:rPr>
              <w:t xml:space="preserve"> </w:t>
            </w:r>
          </w:p>
          <w:p w14:paraId="662D6FEE">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
                <w:bCs w:val="0"/>
                <w:sz w:val="24"/>
                <w:szCs w:val="24"/>
                <w:lang w:val="en-US"/>
              </w:rPr>
            </w:pPr>
            <w:r>
              <w:rPr>
                <w:rFonts w:hint="eastAsia" w:ascii="Times New Roman" w:hAnsi="宋体" w:eastAsia="宋体" w:cs="宋体"/>
                <w:b/>
                <w:bCs w:val="0"/>
                <w:kern w:val="2"/>
                <w:sz w:val="24"/>
                <w:szCs w:val="24"/>
                <w:lang w:val="en-US" w:eastAsia="zh-CN" w:bidi="ar"/>
              </w:rPr>
              <w:t>（五）胰岛素治疗</w:t>
            </w:r>
            <w:r>
              <w:rPr>
                <w:rFonts w:hint="default" w:ascii="Times New Roman" w:hAnsi="宋体" w:eastAsia="宋体" w:cs="Times New Roman"/>
                <w:b/>
                <w:bCs w:val="0"/>
                <w:kern w:val="2"/>
                <w:sz w:val="24"/>
                <w:szCs w:val="24"/>
                <w:lang w:val="en-US" w:eastAsia="zh-CN" w:bidi="ar"/>
              </w:rPr>
              <w:t xml:space="preserve"> </w:t>
            </w:r>
          </w:p>
          <w:p w14:paraId="0E6DB542">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1. </w:t>
            </w:r>
            <w:r>
              <w:rPr>
                <w:rFonts w:hint="eastAsia" w:ascii="Times New Roman" w:hAnsi="宋体" w:eastAsia="宋体" w:cs="宋体"/>
                <w:b/>
                <w:bCs w:val="0"/>
                <w:kern w:val="2"/>
                <w:sz w:val="24"/>
                <w:szCs w:val="24"/>
                <w:lang w:val="en-US" w:eastAsia="zh-CN" w:bidi="ar"/>
              </w:rPr>
              <w:t>适应证</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①</w:t>
            </w:r>
            <w:r>
              <w:rPr>
                <w:rFonts w:hint="default" w:ascii="Times New Roman" w:hAnsi="宋体" w:eastAsia="宋体" w:cs="Times New Roman"/>
                <w:bCs/>
                <w:kern w:val="2"/>
                <w:sz w:val="24"/>
                <w:szCs w:val="24"/>
                <w:lang w:val="en-US" w:eastAsia="zh-CN" w:bidi="ar"/>
              </w:rPr>
              <w:t xml:space="preserve"> 1 </w:t>
            </w:r>
            <w:r>
              <w:rPr>
                <w:rFonts w:hint="eastAsia" w:ascii="Times New Roman" w:hAnsi="宋体" w:eastAsia="宋体" w:cs="宋体"/>
                <w:bCs/>
                <w:kern w:val="2"/>
                <w:sz w:val="24"/>
                <w:szCs w:val="24"/>
                <w:lang w:val="en-US" w:eastAsia="zh-CN" w:bidi="ar"/>
              </w:rPr>
              <w:t>型糖尿病；②糖尿病急性并发症：酮症酸</w:t>
            </w:r>
            <w:r>
              <w:rPr>
                <w:rFonts w:hint="default" w:ascii="Times New Roman" w:hAnsi="宋体" w:eastAsia="宋体" w:cs="Times New Roman"/>
                <w:bCs/>
                <w:kern w:val="2"/>
                <w:sz w:val="24"/>
                <w:szCs w:val="24"/>
                <w:lang w:val="en-US" w:eastAsia="zh-CN" w:bidi="ar"/>
              </w:rPr>
              <w:t xml:space="preserve"> </w:t>
            </w:r>
          </w:p>
          <w:p w14:paraId="540F3028">
            <w:pPr>
              <w:keepNext w:val="0"/>
              <w:keepLines w:val="0"/>
              <w:widowControl/>
              <w:suppressLineNumbers w:val="0"/>
              <w:spacing w:before="0" w:beforeAutospacing="0" w:after="0" w:afterAutospacing="0"/>
              <w:ind w:left="0" w:right="0" w:firstLine="480" w:firstLineChars="200"/>
              <w:jc w:val="left"/>
              <w:rPr>
                <w:rFonts w:hint="default" w:ascii="Times New Roman" w:hAnsi="宋体" w:cs="Times New Roman"/>
                <w:bCs/>
                <w:sz w:val="24"/>
                <w:szCs w:val="24"/>
                <w:lang w:val="en-US"/>
              </w:rPr>
            </w:pPr>
            <w:r>
              <w:rPr>
                <w:rFonts w:hint="eastAsia" w:ascii="Times New Roman" w:hAnsi="宋体" w:eastAsia="宋体" w:cs="宋体"/>
                <w:bCs/>
                <w:kern w:val="2"/>
                <w:sz w:val="24"/>
                <w:szCs w:val="24"/>
                <w:lang w:val="en-US" w:eastAsia="zh-CN" w:bidi="ar"/>
              </w:rPr>
              <w:t>中毒、非酮症高渗性昏迷、乳酸性酸中毒；③对口服降糖药无效的</w:t>
            </w:r>
            <w:r>
              <w:rPr>
                <w:rFonts w:hint="default" w:ascii="Times New Roman" w:hAnsi="宋体" w:eastAsia="宋体" w:cs="Times New Roman"/>
                <w:bCs/>
                <w:kern w:val="2"/>
                <w:sz w:val="24"/>
                <w:szCs w:val="24"/>
                <w:lang w:val="en-US" w:eastAsia="zh-CN" w:bidi="ar"/>
              </w:rPr>
              <w:t xml:space="preserve"> 2 </w:t>
            </w:r>
            <w:r>
              <w:rPr>
                <w:rFonts w:hint="eastAsia" w:ascii="Times New Roman" w:hAnsi="宋体" w:eastAsia="宋体" w:cs="宋体"/>
                <w:bCs/>
                <w:kern w:val="2"/>
                <w:sz w:val="24"/>
                <w:szCs w:val="24"/>
                <w:lang w:val="en-US" w:eastAsia="zh-CN" w:bidi="ar"/>
              </w:rPr>
              <w:t>型糖尿病；④糖尿病合并应激及其他情况，如手术，妊娠，分娩，严重感染，心、脑血管急症，肝、肾疾患或功能不全等。</w:t>
            </w:r>
            <w:r>
              <w:rPr>
                <w:rFonts w:hint="default" w:ascii="Times New Roman" w:hAnsi="宋体" w:eastAsia="宋体" w:cs="Times New Roman"/>
                <w:bCs/>
                <w:kern w:val="2"/>
                <w:sz w:val="24"/>
                <w:szCs w:val="24"/>
                <w:lang w:val="en-US" w:eastAsia="zh-CN" w:bidi="ar"/>
              </w:rPr>
              <w:t xml:space="preserve"> </w:t>
            </w:r>
          </w:p>
          <w:p w14:paraId="3800140E">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2. </w:t>
            </w:r>
            <w:r>
              <w:rPr>
                <w:rFonts w:hint="eastAsia" w:ascii="Times New Roman" w:hAnsi="宋体" w:eastAsia="宋体" w:cs="宋体"/>
                <w:b/>
                <w:bCs w:val="0"/>
                <w:kern w:val="2"/>
                <w:sz w:val="24"/>
                <w:szCs w:val="24"/>
                <w:lang w:val="en-US" w:eastAsia="zh-CN" w:bidi="ar"/>
              </w:rPr>
              <w:t>剂型</w:t>
            </w:r>
            <w:r>
              <w:rPr>
                <w:rFonts w:hint="default" w:ascii="Times New Roman" w:hAnsi="宋体" w:eastAsia="宋体" w:cs="Times New Roman"/>
                <w:b/>
                <w:bCs w:val="0"/>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常见的胰岛素制剂类型及作用如表</w:t>
            </w:r>
            <w:r>
              <w:rPr>
                <w:rFonts w:hint="default" w:ascii="Times New Roman" w:hAnsi="宋体" w:eastAsia="宋体" w:cs="Times New Roman"/>
                <w:bCs/>
                <w:kern w:val="2"/>
                <w:sz w:val="24"/>
                <w:szCs w:val="24"/>
                <w:lang w:val="en-US" w:eastAsia="zh-CN" w:bidi="ar"/>
              </w:rPr>
              <w:t xml:space="preserve"> 9-1 </w:t>
            </w:r>
            <w:r>
              <w:rPr>
                <w:rFonts w:hint="eastAsia" w:ascii="Times New Roman" w:hAnsi="宋体" w:eastAsia="宋体" w:cs="宋体"/>
                <w:bCs/>
                <w:kern w:val="2"/>
                <w:sz w:val="24"/>
                <w:szCs w:val="24"/>
                <w:lang w:val="en-US" w:eastAsia="zh-CN" w:bidi="ar"/>
              </w:rPr>
              <w:t>所示。各类胰岛素均可皮下注射，仅短效制剂还可静脉注射。</w:t>
            </w:r>
          </w:p>
          <w:p w14:paraId="3055288F">
            <w:pPr>
              <w:keepNext w:val="0"/>
              <w:keepLines w:val="0"/>
              <w:widowControl/>
              <w:suppressLineNumbers w:val="0"/>
              <w:spacing w:before="0" w:beforeAutospacing="0" w:after="0" w:afterAutospacing="0"/>
              <w:ind w:left="0" w:right="0"/>
              <w:jc w:val="left"/>
              <w:rPr>
                <w:rFonts w:hint="default" w:ascii="Times New Roman" w:hAnsi="宋体" w:cs="Times New Roman"/>
                <w:bCs/>
                <w:sz w:val="24"/>
                <w:szCs w:val="24"/>
                <w:lang w:val="en-US"/>
              </w:rPr>
            </w:pPr>
            <w:r>
              <w:rPr>
                <w:rFonts w:hint="default" w:ascii="Times New Roman" w:hAnsi="宋体" w:eastAsia="宋体" w:cs="Times New Roman"/>
                <w:kern w:val="2"/>
                <w:sz w:val="24"/>
                <w:szCs w:val="24"/>
                <w:lang w:val="en-US" w:eastAsia="zh-CN" w:bidi="ar"/>
              </w:rPr>
              <w:drawing>
                <wp:inline distT="0" distB="0" distL="114300" distR="114300">
                  <wp:extent cx="4399915" cy="1256665"/>
                  <wp:effectExtent l="0" t="0" r="635" b="635"/>
                  <wp:docPr id="1" name="图片 1" descr="1712133226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12133226502"/>
                          <pic:cNvPicPr>
                            <a:picLocks noChangeAspect="1"/>
                          </pic:cNvPicPr>
                        </pic:nvPicPr>
                        <pic:blipFill>
                          <a:blip r:embed="rId8"/>
                          <a:stretch>
                            <a:fillRect/>
                          </a:stretch>
                        </pic:blipFill>
                        <pic:spPr>
                          <a:xfrm>
                            <a:off x="0" y="0"/>
                            <a:ext cx="4399915" cy="1256665"/>
                          </a:xfrm>
                          <a:prstGeom prst="rect">
                            <a:avLst/>
                          </a:prstGeom>
                          <a:noFill/>
                          <a:ln>
                            <a:noFill/>
                          </a:ln>
                        </pic:spPr>
                      </pic:pic>
                    </a:graphicData>
                  </a:graphic>
                </wp:inline>
              </w:drawing>
            </w:r>
          </w:p>
          <w:p w14:paraId="445085F5">
            <w:pPr>
              <w:keepNext w:val="0"/>
              <w:keepLines w:val="0"/>
              <w:widowControl/>
              <w:suppressLineNumbers w:val="0"/>
              <w:spacing w:before="0" w:beforeAutospacing="0" w:after="0" w:afterAutospacing="0"/>
              <w:ind w:left="0" w:right="0" w:firstLine="480" w:firstLineChars="200"/>
              <w:jc w:val="left"/>
              <w:rPr>
                <w:rFonts w:hint="default"/>
                <w:sz w:val="24"/>
                <w:szCs w:val="24"/>
              </w:rPr>
            </w:pPr>
            <w:r>
              <w:rPr>
                <w:rFonts w:hint="eastAsia" w:ascii="Times New Roman" w:hAnsi="宋体" w:eastAsia="宋体" w:cs="Times New Roman"/>
                <w:bCs/>
                <w:kern w:val="2"/>
                <w:sz w:val="24"/>
                <w:szCs w:val="24"/>
                <w:lang w:val="en-US" w:eastAsia="zh-CN" w:bidi="ar"/>
              </w:rPr>
              <w:t>剂量及其调整：胰岛素各人剂量差异很大，需严格个体化。一般初始先用速效制剂，小量开始，逐渐增量。根据病情轻重，开始可按</w:t>
            </w:r>
            <w:r>
              <w:rPr>
                <w:rFonts w:hint="default" w:ascii="Times New Roman" w:hAnsi="宋体" w:eastAsia="宋体" w:cs="Times New Roman"/>
                <w:bCs/>
                <w:kern w:val="2"/>
                <w:sz w:val="24"/>
                <w:szCs w:val="24"/>
                <w:lang w:val="en-US" w:eastAsia="zh-CN" w:bidi="ar"/>
              </w:rPr>
              <w:t xml:space="preserve"> 0.2 </w:t>
            </w:r>
            <w:r>
              <w:rPr>
                <w:rFonts w:hint="eastAsia" w:ascii="Times New Roman" w:hAnsi="宋体" w:eastAsia="宋体" w:cs="Times New Roman"/>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 1.0U/kg </w:t>
            </w:r>
            <w:r>
              <w:rPr>
                <w:rFonts w:hint="eastAsia" w:ascii="Times New Roman" w:hAnsi="宋体" w:eastAsia="宋体" w:cs="Times New Roman"/>
                <w:bCs/>
                <w:kern w:val="2"/>
                <w:sz w:val="24"/>
                <w:szCs w:val="24"/>
                <w:lang w:val="en-US" w:eastAsia="zh-CN" w:bidi="ar"/>
              </w:rPr>
              <w:t>计算</w:t>
            </w:r>
            <w:r>
              <w:rPr>
                <w:rFonts w:hint="default" w:ascii="Times New Roman" w:hAnsi="宋体" w:eastAsia="宋体" w:cs="Times New Roman"/>
                <w:bCs/>
                <w:kern w:val="2"/>
                <w:sz w:val="24"/>
                <w:szCs w:val="24"/>
                <w:lang w:val="en-US" w:eastAsia="zh-CN" w:bidi="ar"/>
              </w:rPr>
              <w:t xml:space="preserve"> 1 </w:t>
            </w:r>
            <w:r>
              <w:rPr>
                <w:rFonts w:hint="eastAsia" w:ascii="Times New Roman" w:hAnsi="宋体" w:eastAsia="宋体" w:cs="Times New Roman"/>
                <w:bCs/>
                <w:kern w:val="2"/>
                <w:sz w:val="24"/>
                <w:szCs w:val="24"/>
                <w:lang w:val="en-US" w:eastAsia="zh-CN" w:bidi="ar"/>
              </w:rPr>
              <w:t>日总量，早、中、晚餐前或加上睡前分别皮下注射；依据各餐前、后及睡前血、尿糖水平，每</w:t>
            </w:r>
            <w:r>
              <w:rPr>
                <w:rFonts w:hint="default" w:ascii="Times New Roman" w:hAnsi="宋体" w:eastAsia="宋体" w:cs="Times New Roman"/>
                <w:bCs/>
                <w:kern w:val="2"/>
                <w:sz w:val="24"/>
                <w:szCs w:val="24"/>
                <w:lang w:val="en-US" w:eastAsia="zh-CN" w:bidi="ar"/>
              </w:rPr>
              <w:t xml:space="preserve"> 3 </w:t>
            </w:r>
            <w:r>
              <w:rPr>
                <w:rFonts w:hint="eastAsia" w:ascii="Times New Roman" w:hAnsi="宋体" w:eastAsia="宋体" w:cs="Times New Roman"/>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 4 </w:t>
            </w:r>
            <w:r>
              <w:rPr>
                <w:rFonts w:hint="eastAsia" w:ascii="Times New Roman" w:hAnsi="宋体" w:eastAsia="宋体" w:cs="Times New Roman"/>
                <w:bCs/>
                <w:kern w:val="2"/>
                <w:sz w:val="24"/>
                <w:szCs w:val="24"/>
                <w:lang w:val="en-US" w:eastAsia="zh-CN" w:bidi="ar"/>
              </w:rPr>
              <w:t>天调整</w:t>
            </w:r>
            <w:r>
              <w:rPr>
                <w:rFonts w:hint="default" w:ascii="Times New Roman" w:hAnsi="宋体" w:eastAsia="宋体" w:cs="Times New Roman"/>
                <w:bCs/>
                <w:kern w:val="2"/>
                <w:sz w:val="24"/>
                <w:szCs w:val="24"/>
                <w:lang w:val="en-US" w:eastAsia="zh-CN" w:bidi="ar"/>
              </w:rPr>
              <w:t xml:space="preserve">1 </w:t>
            </w:r>
            <w:r>
              <w:rPr>
                <w:rFonts w:hint="eastAsia" w:ascii="Times New Roman" w:hAnsi="宋体" w:eastAsia="宋体" w:cs="Times New Roman"/>
                <w:bCs/>
                <w:kern w:val="2"/>
                <w:sz w:val="24"/>
                <w:szCs w:val="24"/>
                <w:lang w:val="en-US" w:eastAsia="zh-CN" w:bidi="ar"/>
              </w:rPr>
              <w:t>次剂量，每次可增减</w:t>
            </w:r>
            <w:r>
              <w:rPr>
                <w:rFonts w:hint="default" w:ascii="Times New Roman" w:hAnsi="宋体" w:eastAsia="宋体" w:cs="Times New Roman"/>
                <w:bCs/>
                <w:kern w:val="2"/>
                <w:sz w:val="24"/>
                <w:szCs w:val="24"/>
                <w:lang w:val="en-US" w:eastAsia="zh-CN" w:bidi="ar"/>
              </w:rPr>
              <w:t xml:space="preserve"> 2 </w:t>
            </w:r>
            <w:r>
              <w:rPr>
                <w:rFonts w:hint="eastAsia" w:ascii="Times New Roman" w:hAnsi="宋体" w:eastAsia="宋体" w:cs="Times New Roman"/>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 4U</w:t>
            </w:r>
            <w:r>
              <w:rPr>
                <w:rFonts w:hint="eastAsia" w:ascii="Times New Roman" w:hAnsi="宋体" w:eastAsia="宋体" w:cs="Times New Roman"/>
                <w:bCs/>
                <w:kern w:val="2"/>
                <w:sz w:val="24"/>
                <w:szCs w:val="24"/>
                <w:lang w:val="en-US" w:eastAsia="zh-CN" w:bidi="ar"/>
              </w:rPr>
              <w:t>，至血糖水平达到空腹</w:t>
            </w:r>
            <w:r>
              <w:rPr>
                <w:rFonts w:hint="default" w:ascii="Times New Roman" w:hAnsi="宋体" w:eastAsia="宋体" w:cs="Times New Roman"/>
                <w:bCs/>
                <w:kern w:val="2"/>
                <w:sz w:val="24"/>
                <w:szCs w:val="24"/>
                <w:lang w:val="en-US" w:eastAsia="zh-CN" w:bidi="ar"/>
              </w:rPr>
              <w:t xml:space="preserve"> 5 </w:t>
            </w:r>
            <w:r>
              <w:rPr>
                <w:rFonts w:hint="eastAsia" w:ascii="Times New Roman" w:hAnsi="宋体" w:eastAsia="宋体" w:cs="Times New Roman"/>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 6.7mmol/L</w:t>
            </w:r>
            <w:r>
              <w:rPr>
                <w:rFonts w:hint="eastAsia" w:ascii="Times New Roman" w:hAnsi="宋体" w:eastAsia="宋体" w:cs="Times New Roman"/>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90 </w:t>
            </w:r>
            <w:r>
              <w:rPr>
                <w:rFonts w:hint="eastAsia" w:ascii="Times New Roman" w:hAnsi="宋体" w:eastAsia="宋体" w:cs="Times New Roman"/>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 120mg/dl</w:t>
            </w:r>
            <w:r>
              <w:rPr>
                <w:rFonts w:hint="eastAsia" w:ascii="Times New Roman" w:hAnsi="宋体" w:eastAsia="宋体" w:cs="Times New Roman"/>
                <w:bCs/>
                <w:kern w:val="2"/>
                <w:sz w:val="24"/>
                <w:szCs w:val="24"/>
                <w:lang w:val="en-US" w:eastAsia="zh-CN" w:bidi="ar"/>
              </w:rPr>
              <w:t>），餐后≤</w:t>
            </w:r>
            <w:r>
              <w:rPr>
                <w:rFonts w:hint="default" w:ascii="Times New Roman" w:hAnsi="宋体" w:eastAsia="宋体" w:cs="Times New Roman"/>
                <w:bCs/>
                <w:kern w:val="2"/>
                <w:sz w:val="24"/>
                <w:szCs w:val="24"/>
                <w:lang w:val="en-US" w:eastAsia="zh-CN" w:bidi="ar"/>
              </w:rPr>
              <w:t xml:space="preserve"> 8.3mmol/L</w:t>
            </w:r>
            <w:r>
              <w:rPr>
                <w:rFonts w:hint="eastAsia" w:ascii="Times New Roman" w:hAnsi="宋体" w:eastAsia="宋体" w:cs="Times New Roman"/>
                <w:bCs/>
                <w:kern w:val="2"/>
                <w:sz w:val="24"/>
                <w:szCs w:val="24"/>
                <w:lang w:val="en-US" w:eastAsia="zh-CN" w:bidi="ar"/>
              </w:rPr>
              <w:t>（</w:t>
            </w:r>
            <w:r>
              <w:rPr>
                <w:rFonts w:hint="default" w:ascii="Times New Roman" w:hAnsi="宋体" w:eastAsia="宋体" w:cs="Times New Roman"/>
                <w:bCs/>
                <w:kern w:val="2"/>
                <w:sz w:val="24"/>
                <w:szCs w:val="24"/>
                <w:lang w:val="en-US" w:eastAsia="zh-CN" w:bidi="ar"/>
              </w:rPr>
              <w:t>150mg/dl</w:t>
            </w:r>
            <w:r>
              <w:rPr>
                <w:rFonts w:hint="eastAsia" w:ascii="Times New Roman" w:hAnsi="宋体" w:eastAsia="宋体" w:cs="Times New Roman"/>
                <w:bCs/>
                <w:kern w:val="2"/>
                <w:sz w:val="24"/>
                <w:szCs w:val="24"/>
                <w:lang w:val="en-US" w:eastAsia="zh-CN" w:bidi="ar"/>
              </w:rPr>
              <w:t>）为宜，老年人治疗标准可适当放宽；血糖达稳定水平后，可继续用速效制剂维持治疗，也可改为中、长效制剂。</w:t>
            </w:r>
          </w:p>
          <w:p w14:paraId="2B2961F4">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
                <w:bCs w:val="0"/>
                <w:sz w:val="24"/>
                <w:szCs w:val="24"/>
                <w:lang w:val="en-US"/>
              </w:rPr>
            </w:pPr>
            <w:r>
              <w:rPr>
                <w:rFonts w:hint="eastAsia" w:ascii="Times New Roman" w:hAnsi="宋体" w:eastAsia="宋体" w:cs="宋体"/>
                <w:b/>
                <w:bCs w:val="0"/>
                <w:kern w:val="2"/>
                <w:sz w:val="24"/>
                <w:szCs w:val="24"/>
                <w:lang w:val="en-US" w:eastAsia="zh-CN" w:bidi="ar"/>
              </w:rPr>
              <w:t>（六）糖尿病酮症酸中毒治疗</w:t>
            </w:r>
            <w:r>
              <w:rPr>
                <w:rFonts w:hint="default" w:ascii="Times New Roman" w:hAnsi="宋体" w:eastAsia="宋体" w:cs="Times New Roman"/>
                <w:b/>
                <w:bCs w:val="0"/>
                <w:kern w:val="2"/>
                <w:sz w:val="24"/>
                <w:szCs w:val="24"/>
                <w:lang w:val="en-US" w:eastAsia="zh-CN" w:bidi="ar"/>
              </w:rPr>
              <w:t xml:space="preserve"> </w:t>
            </w:r>
          </w:p>
          <w:p w14:paraId="65039BE0">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Cs w:val="20"/>
                <w:lang w:val="en-US"/>
              </w:rPr>
            </w:pPr>
            <w:r>
              <w:rPr>
                <w:rFonts w:hint="default" w:ascii="Times New Roman" w:hAnsi="宋体" w:eastAsia="宋体" w:cs="Times New Roman"/>
                <w:b/>
                <w:bCs w:val="0"/>
                <w:kern w:val="2"/>
                <w:sz w:val="24"/>
                <w:szCs w:val="24"/>
                <w:lang w:val="en-US" w:eastAsia="zh-CN" w:bidi="ar"/>
              </w:rPr>
              <w:t xml:space="preserve">1. </w:t>
            </w:r>
            <w:r>
              <w:rPr>
                <w:rFonts w:hint="eastAsia" w:ascii="Times New Roman" w:hAnsi="宋体" w:eastAsia="宋体" w:cs="宋体"/>
                <w:b/>
                <w:bCs w:val="0"/>
                <w:kern w:val="2"/>
                <w:sz w:val="24"/>
                <w:szCs w:val="24"/>
                <w:lang w:val="en-US" w:eastAsia="zh-CN" w:bidi="ar"/>
              </w:rPr>
              <w:t>静脉输液</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静脉输液是抢救糖尿病酮症酸中毒首要的、极其关键的措施。通常采用生理盐水，溶液稀释血糖，要求于最初</w:t>
            </w:r>
            <w:r>
              <w:rPr>
                <w:rFonts w:hint="default" w:ascii="Times New Roman" w:hAnsi="宋体" w:eastAsia="宋体" w:cs="Times New Roman"/>
                <w:bCs/>
                <w:kern w:val="2"/>
                <w:sz w:val="24"/>
                <w:szCs w:val="24"/>
                <w:lang w:val="en-US" w:eastAsia="zh-CN" w:bidi="ar"/>
              </w:rPr>
              <w:t xml:space="preserve"> 2 </w:t>
            </w:r>
            <w:r>
              <w:rPr>
                <w:rFonts w:hint="eastAsia" w:ascii="Times New Roman" w:hAnsi="宋体" w:eastAsia="宋体" w:cs="宋体"/>
                <w:bCs/>
                <w:kern w:val="2"/>
                <w:sz w:val="24"/>
                <w:szCs w:val="24"/>
                <w:lang w:val="en-US" w:eastAsia="zh-CN" w:bidi="ar"/>
              </w:rPr>
              <w:t>小时内快速输入</w:t>
            </w:r>
            <w:r>
              <w:rPr>
                <w:rFonts w:hint="default" w:ascii="Times New Roman" w:hAnsi="宋体" w:eastAsia="宋体" w:cs="Times New Roman"/>
                <w:bCs/>
                <w:kern w:val="2"/>
                <w:sz w:val="24"/>
                <w:szCs w:val="24"/>
                <w:lang w:val="en-US" w:eastAsia="zh-CN" w:bidi="ar"/>
              </w:rPr>
              <w:t>1000</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2000mL</w:t>
            </w:r>
            <w:r>
              <w:rPr>
                <w:rFonts w:hint="eastAsia" w:ascii="Times New Roman" w:hAnsi="宋体" w:eastAsia="宋体" w:cs="宋体"/>
                <w:bCs/>
                <w:kern w:val="2"/>
                <w:sz w:val="24"/>
                <w:szCs w:val="24"/>
                <w:lang w:val="en-US" w:eastAsia="zh-CN" w:bidi="ar"/>
              </w:rPr>
              <w:t>，以迅速补充血容量，改善微循环和肾功能</w:t>
            </w:r>
            <w:r>
              <w:rPr>
                <w:rFonts w:hint="eastAsia" w:ascii="Times New Roman" w:hAnsi="宋体" w:eastAsia="宋体" w:cs="宋体"/>
                <w:bCs/>
                <w:kern w:val="2"/>
                <w:sz w:val="21"/>
                <w:szCs w:val="20"/>
                <w:lang w:val="en-US" w:eastAsia="zh-CN" w:bidi="ar"/>
              </w:rPr>
              <w:t>。</w:t>
            </w:r>
          </w:p>
          <w:p w14:paraId="0A9AB61C">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2. </w:t>
            </w:r>
            <w:r>
              <w:rPr>
                <w:rFonts w:hint="eastAsia" w:ascii="Times New Roman" w:hAnsi="宋体" w:eastAsia="宋体" w:cs="宋体"/>
                <w:b/>
                <w:bCs w:val="0"/>
                <w:kern w:val="2"/>
                <w:sz w:val="24"/>
                <w:szCs w:val="24"/>
                <w:lang w:val="en-US" w:eastAsia="zh-CN" w:bidi="ar"/>
              </w:rPr>
              <w:t>胰岛素治疗</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小剂量持续静脉滴注速效胰岛素，</w:t>
            </w:r>
            <w:r>
              <w:rPr>
                <w:rFonts w:hint="default" w:ascii="Times New Roman" w:hAnsi="宋体" w:eastAsia="宋体" w:cs="Times New Roman"/>
                <w:bCs/>
                <w:kern w:val="2"/>
                <w:sz w:val="24"/>
                <w:szCs w:val="24"/>
                <w:lang w:val="en-US" w:eastAsia="zh-CN" w:bidi="ar"/>
              </w:rPr>
              <w:t>4</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6U/h</w:t>
            </w:r>
            <w:r>
              <w:rPr>
                <w:rFonts w:hint="eastAsia" w:ascii="Times New Roman" w:hAnsi="宋体" w:eastAsia="宋体" w:cs="宋体"/>
                <w:bCs/>
                <w:kern w:val="2"/>
                <w:sz w:val="24"/>
                <w:szCs w:val="24"/>
                <w:lang w:val="en-US" w:eastAsia="zh-CN" w:bidi="ar"/>
              </w:rPr>
              <w:t>，每</w:t>
            </w:r>
            <w:r>
              <w:rPr>
                <w:rFonts w:hint="default" w:ascii="Times New Roman" w:hAnsi="宋体" w:eastAsia="宋体" w:cs="Times New Roman"/>
                <w:bCs/>
                <w:kern w:val="2"/>
                <w:sz w:val="24"/>
                <w:szCs w:val="24"/>
                <w:lang w:val="en-US" w:eastAsia="zh-CN" w:bidi="ar"/>
              </w:rPr>
              <w:t xml:space="preserve"> 2 </w:t>
            </w:r>
            <w:r>
              <w:rPr>
                <w:rFonts w:hint="eastAsia" w:ascii="Times New Roman" w:hAnsi="宋体" w:eastAsia="宋体" w:cs="宋体"/>
                <w:bCs/>
                <w:kern w:val="2"/>
                <w:sz w:val="24"/>
                <w:szCs w:val="24"/>
                <w:lang w:val="en-US" w:eastAsia="zh-CN" w:bidi="ar"/>
              </w:rPr>
              <w:t>小时依据血糖调整胰岛素剂量。初始在生理盐水中加胰岛素静脉滴注，待血糖降至</w:t>
            </w:r>
            <w:r>
              <w:rPr>
                <w:rFonts w:hint="default" w:ascii="Times New Roman" w:hAnsi="宋体" w:eastAsia="宋体" w:cs="Times New Roman"/>
                <w:bCs/>
                <w:kern w:val="2"/>
                <w:sz w:val="24"/>
                <w:szCs w:val="24"/>
                <w:lang w:val="en-US" w:eastAsia="zh-CN" w:bidi="ar"/>
              </w:rPr>
              <w:t xml:space="preserve"> 13.9mmol/L</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250mg/dl</w:t>
            </w:r>
            <w:r>
              <w:rPr>
                <w:rFonts w:hint="eastAsia" w:ascii="Times New Roman" w:hAnsi="宋体" w:eastAsia="宋体" w:cs="宋体"/>
                <w:bCs/>
                <w:kern w:val="2"/>
                <w:sz w:val="24"/>
                <w:szCs w:val="24"/>
                <w:lang w:val="en-US" w:eastAsia="zh-CN" w:bidi="ar"/>
              </w:rPr>
              <w:t>），改为</w:t>
            </w:r>
            <w:r>
              <w:rPr>
                <w:rFonts w:hint="default" w:ascii="Times New Roman" w:hAnsi="宋体" w:eastAsia="宋体" w:cs="Times New Roman"/>
                <w:bCs/>
                <w:kern w:val="2"/>
                <w:sz w:val="24"/>
                <w:szCs w:val="24"/>
                <w:lang w:val="en-US" w:eastAsia="zh-CN" w:bidi="ar"/>
              </w:rPr>
              <w:t xml:space="preserve"> 5% </w:t>
            </w:r>
            <w:r>
              <w:rPr>
                <w:rFonts w:hint="eastAsia" w:ascii="Times New Roman" w:hAnsi="宋体" w:eastAsia="宋体" w:cs="宋体"/>
                <w:bCs/>
                <w:kern w:val="2"/>
                <w:sz w:val="24"/>
                <w:szCs w:val="24"/>
                <w:lang w:val="en-US" w:eastAsia="zh-CN" w:bidi="ar"/>
              </w:rPr>
              <w:t>葡萄糖或</w:t>
            </w:r>
            <w:r>
              <w:rPr>
                <w:rFonts w:hint="default" w:ascii="Times New Roman" w:hAnsi="宋体" w:eastAsia="宋体" w:cs="Times New Roman"/>
                <w:bCs/>
                <w:kern w:val="2"/>
                <w:sz w:val="24"/>
                <w:szCs w:val="24"/>
                <w:lang w:val="en-US" w:eastAsia="zh-CN" w:bidi="ar"/>
              </w:rPr>
              <w:t xml:space="preserve"> 5% </w:t>
            </w:r>
            <w:r>
              <w:rPr>
                <w:rFonts w:hint="eastAsia" w:ascii="Times New Roman" w:hAnsi="宋体" w:eastAsia="宋体" w:cs="宋体"/>
                <w:bCs/>
                <w:kern w:val="2"/>
                <w:sz w:val="24"/>
                <w:szCs w:val="24"/>
                <w:lang w:val="en-US" w:eastAsia="zh-CN" w:bidi="ar"/>
              </w:rPr>
              <w:t>葡萄糖盐液，按照每</w:t>
            </w:r>
            <w:r>
              <w:rPr>
                <w:rFonts w:hint="default" w:ascii="Times New Roman" w:hAnsi="宋体" w:eastAsia="宋体" w:cs="Times New Roman"/>
                <w:bCs/>
                <w:kern w:val="2"/>
                <w:sz w:val="24"/>
                <w:szCs w:val="24"/>
                <w:lang w:val="en-US" w:eastAsia="zh-CN" w:bidi="ar"/>
              </w:rPr>
              <w:t xml:space="preserve"> 3 </w:t>
            </w:r>
            <w:r>
              <w:rPr>
                <w:rFonts w:hint="eastAsia" w:ascii="Times New Roman" w:hAnsi="宋体" w:eastAsia="宋体" w:cs="宋体"/>
                <w:bCs/>
                <w:kern w:val="2"/>
                <w:sz w:val="24"/>
                <w:szCs w:val="24"/>
                <w:lang w:val="en-US" w:eastAsia="zh-CN" w:bidi="ar"/>
              </w:rPr>
              <w:t>～</w:t>
            </w:r>
            <w:r>
              <w:rPr>
                <w:rFonts w:hint="default" w:ascii="Times New Roman" w:hAnsi="宋体" w:eastAsia="宋体" w:cs="Times New Roman"/>
                <w:bCs/>
                <w:kern w:val="2"/>
                <w:sz w:val="24"/>
                <w:szCs w:val="24"/>
                <w:lang w:val="en-US" w:eastAsia="zh-CN" w:bidi="ar"/>
              </w:rPr>
              <w:t xml:space="preserve"> 4g </w:t>
            </w:r>
            <w:r>
              <w:rPr>
                <w:rFonts w:hint="eastAsia" w:ascii="Times New Roman" w:hAnsi="宋体" w:eastAsia="宋体" w:cs="宋体"/>
                <w:bCs/>
                <w:kern w:val="2"/>
                <w:sz w:val="24"/>
                <w:szCs w:val="24"/>
                <w:lang w:val="en-US" w:eastAsia="zh-CN" w:bidi="ar"/>
              </w:rPr>
              <w:t>葡萄糖加</w:t>
            </w:r>
            <w:r>
              <w:rPr>
                <w:rFonts w:hint="default" w:ascii="Times New Roman" w:hAnsi="宋体" w:eastAsia="宋体" w:cs="Times New Roman"/>
                <w:bCs/>
                <w:kern w:val="2"/>
                <w:sz w:val="24"/>
                <w:szCs w:val="24"/>
                <w:lang w:val="en-US" w:eastAsia="zh-CN" w:bidi="ar"/>
              </w:rPr>
              <w:t xml:space="preserve"> 1U </w:t>
            </w:r>
            <w:r>
              <w:rPr>
                <w:rFonts w:hint="eastAsia" w:ascii="Times New Roman" w:hAnsi="宋体" w:eastAsia="宋体" w:cs="宋体"/>
                <w:bCs/>
                <w:kern w:val="2"/>
                <w:sz w:val="24"/>
                <w:szCs w:val="24"/>
                <w:lang w:val="en-US" w:eastAsia="zh-CN" w:bidi="ar"/>
              </w:rPr>
              <w:t>胰岛素计算的剂量持续给予，至尿酮体消失。尿糖弱阳性时，酌情皮下注射速效胰岛素</w:t>
            </w:r>
            <w:r>
              <w:rPr>
                <w:rFonts w:hint="default" w:ascii="Times New Roman" w:hAnsi="宋体" w:eastAsia="宋体" w:cs="Times New Roman"/>
                <w:bCs/>
                <w:kern w:val="2"/>
                <w:sz w:val="24"/>
                <w:szCs w:val="24"/>
                <w:lang w:val="en-US" w:eastAsia="zh-CN" w:bidi="ar"/>
              </w:rPr>
              <w:t xml:space="preserve"> 8U </w:t>
            </w:r>
            <w:r>
              <w:rPr>
                <w:rFonts w:hint="eastAsia" w:ascii="Times New Roman" w:hAnsi="宋体" w:eastAsia="宋体" w:cs="宋体"/>
                <w:bCs/>
                <w:kern w:val="2"/>
                <w:sz w:val="24"/>
                <w:szCs w:val="24"/>
                <w:lang w:val="en-US" w:eastAsia="zh-CN" w:bidi="ar"/>
              </w:rPr>
              <w:t>左右，</w:t>
            </w:r>
            <w:r>
              <w:rPr>
                <w:rFonts w:hint="default" w:ascii="Times New Roman" w:hAnsi="宋体" w:eastAsia="宋体" w:cs="Times New Roman"/>
                <w:bCs/>
                <w:kern w:val="2"/>
                <w:sz w:val="24"/>
                <w:szCs w:val="24"/>
                <w:lang w:val="en-US" w:eastAsia="zh-CN" w:bidi="ar"/>
              </w:rPr>
              <w:t xml:space="preserve">1 </w:t>
            </w:r>
            <w:r>
              <w:rPr>
                <w:rFonts w:hint="eastAsia" w:ascii="Times New Roman" w:hAnsi="宋体" w:eastAsia="宋体" w:cs="宋体"/>
                <w:bCs/>
                <w:kern w:val="2"/>
                <w:sz w:val="24"/>
                <w:szCs w:val="24"/>
                <w:lang w:val="en-US" w:eastAsia="zh-CN" w:bidi="ar"/>
              </w:rPr>
              <w:t>小时后停用静脉胰岛素，改用皮下注射。</w:t>
            </w:r>
            <w:r>
              <w:rPr>
                <w:rFonts w:hint="default" w:ascii="Times New Roman" w:hAnsi="宋体" w:eastAsia="宋体" w:cs="Times New Roman"/>
                <w:bCs/>
                <w:kern w:val="2"/>
                <w:sz w:val="24"/>
                <w:szCs w:val="24"/>
                <w:lang w:val="en-US" w:eastAsia="zh-CN" w:bidi="ar"/>
              </w:rPr>
              <w:t xml:space="preserve"> </w:t>
            </w:r>
          </w:p>
          <w:p w14:paraId="61F134A8">
            <w:pPr>
              <w:keepNext w:val="0"/>
              <w:keepLines w:val="0"/>
              <w:widowControl/>
              <w:suppressLineNumbers w:val="0"/>
              <w:spacing w:before="0" w:beforeAutospacing="0" w:after="0" w:afterAutospacing="0"/>
              <w:ind w:left="0" w:right="0" w:firstLine="482" w:firstLineChars="200"/>
              <w:jc w:val="left"/>
              <w:rPr>
                <w:rFonts w:hint="default" w:ascii="Times New Roman" w:hAnsi="宋体" w:cs="Times New Roman"/>
                <w:bCs/>
                <w:sz w:val="24"/>
                <w:szCs w:val="24"/>
                <w:lang w:val="en-US"/>
              </w:rPr>
            </w:pPr>
            <w:r>
              <w:rPr>
                <w:rFonts w:hint="default" w:ascii="Times New Roman" w:hAnsi="宋体" w:eastAsia="宋体" w:cs="Times New Roman"/>
                <w:b/>
                <w:bCs w:val="0"/>
                <w:kern w:val="2"/>
                <w:sz w:val="24"/>
                <w:szCs w:val="24"/>
                <w:lang w:val="en-US" w:eastAsia="zh-CN" w:bidi="ar"/>
              </w:rPr>
              <w:t xml:space="preserve">3. </w:t>
            </w:r>
            <w:r>
              <w:rPr>
                <w:rFonts w:hint="eastAsia" w:ascii="Times New Roman" w:hAnsi="宋体" w:eastAsia="宋体" w:cs="宋体"/>
                <w:b/>
                <w:bCs w:val="0"/>
                <w:kern w:val="2"/>
                <w:sz w:val="24"/>
                <w:szCs w:val="24"/>
                <w:lang w:val="en-US" w:eastAsia="zh-CN" w:bidi="ar"/>
              </w:rPr>
              <w:t>纠正电解质及酸碱平衡失调</w:t>
            </w:r>
            <w:r>
              <w:rPr>
                <w:rFonts w:hint="default" w:ascii="Times New Roman" w:hAnsi="宋体" w:eastAsia="宋体" w:cs="Times New Roman"/>
                <w:bCs/>
                <w:kern w:val="2"/>
                <w:sz w:val="24"/>
                <w:szCs w:val="24"/>
                <w:lang w:val="en-US" w:eastAsia="zh-CN" w:bidi="ar"/>
              </w:rPr>
              <w:t xml:space="preserve"> </w:t>
            </w:r>
            <w:r>
              <w:rPr>
                <w:rFonts w:hint="eastAsia" w:ascii="Times New Roman" w:hAnsi="宋体" w:eastAsia="宋体" w:cs="宋体"/>
                <w:bCs/>
                <w:kern w:val="2"/>
                <w:sz w:val="24"/>
                <w:szCs w:val="24"/>
                <w:lang w:val="en-US" w:eastAsia="zh-CN" w:bidi="ar"/>
              </w:rPr>
              <w:t>轻度、中度酸中毒无需补碱。严重酸中毒者通过静滴碳酸氢钠溶液来调整。</w:t>
            </w:r>
          </w:p>
          <w:p w14:paraId="3A7ACE5A">
            <w:pPr>
              <w:keepNext w:val="0"/>
              <w:keepLines w:val="0"/>
              <w:widowControl/>
              <w:suppressLineNumbers w:val="0"/>
              <w:spacing w:before="0" w:beforeAutospacing="0" w:after="0" w:afterAutospacing="0"/>
              <w:ind w:left="0" w:right="0"/>
              <w:jc w:val="left"/>
              <w:rPr>
                <w:rFonts w:hint="default" w:ascii="宋体" w:hAnsi="宋体" w:cs="宋体"/>
                <w:color w:val="538135"/>
                <w:sz w:val="24"/>
                <w:szCs w:val="24"/>
                <w:lang w:bidi="ar"/>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96" w:type="dxa"/>
            <w:tcBorders>
              <w:tl2br w:val="nil"/>
              <w:tr2bl w:val="nil"/>
            </w:tcBorders>
            <w:vAlign w:val="center"/>
          </w:tcPr>
          <w:p w14:paraId="605D48C3">
            <w:pPr>
              <w:keepNext w:val="0"/>
              <w:keepLines w:val="0"/>
              <w:suppressLineNumbers w:val="0"/>
              <w:spacing w:before="0" w:beforeAutospacing="0" w:after="0" w:afterAutospacing="0" w:line="360" w:lineRule="auto"/>
              <w:ind w:left="0" w:right="0"/>
              <w:jc w:val="left"/>
              <w:rPr>
                <w:rFonts w:hint="default" w:ascii="Times New Roman" w:hAnsi="Times New Roman"/>
                <w:sz w:val="24"/>
                <w:szCs w:val="24"/>
              </w:rPr>
            </w:pPr>
            <w:r>
              <w:rPr>
                <w:rFonts w:hint="eastAsia" w:ascii="Times New Roman" w:hAnsi="Times New Roman" w:eastAsia="宋体" w:cs="Times New Roman"/>
                <w:b/>
                <w:bCs w:val="0"/>
                <w:kern w:val="2"/>
                <w:sz w:val="24"/>
                <w:szCs w:val="24"/>
                <w:lang w:val="en-US" w:eastAsia="zh-CN" w:bidi="ar"/>
              </w:rPr>
              <w:t>通过教师讲解，了解糖尿病（二）的基本理论知识。</w:t>
            </w:r>
          </w:p>
        </w:tc>
      </w:tr>
      <w:tr w14:paraId="7828C12A">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60AC0F03">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cs="微软雅黑"/>
                <w:b/>
                <w:sz w:val="24"/>
                <w:szCs w:val="24"/>
                <w:lang w:bidi="ar"/>
              </w:rPr>
              <w:t>课堂小结</w:t>
            </w:r>
          </w:p>
          <w:p w14:paraId="66DEE3F6">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宋体" w:hAnsi="宋体" w:cs="宋体"/>
                <w:sz w:val="24"/>
                <w:szCs w:val="24"/>
                <w:lang w:bidi="ar"/>
              </w:rPr>
              <w:t>（</w:t>
            </w:r>
            <w:r>
              <w:rPr>
                <w:rFonts w:hint="default" w:ascii="Times New Roman" w:hAnsi="Times New Roman"/>
                <w:sz w:val="24"/>
                <w:szCs w:val="24"/>
                <w:lang w:bidi="ar"/>
              </w:rPr>
              <w:t>3min</w:t>
            </w:r>
            <w:r>
              <w:rPr>
                <w:rFonts w:hint="eastAsia" w:ascii="宋体" w:hAnsi="宋体" w:cs="宋体"/>
                <w:sz w:val="24"/>
                <w:szCs w:val="24"/>
                <w:lang w:bidi="ar"/>
              </w:rPr>
              <w:t>）</w:t>
            </w:r>
          </w:p>
        </w:tc>
        <w:tc>
          <w:tcPr>
            <w:tcW w:w="7208" w:type="dxa"/>
            <w:tcBorders>
              <w:tl2br w:val="nil"/>
              <w:tr2bl w:val="nil"/>
            </w:tcBorders>
            <w:vAlign w:val="center"/>
          </w:tcPr>
          <w:p w14:paraId="6F426A38">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14:paraId="3332B2BF">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lang w:val="en-US"/>
              </w:rPr>
            </w:pPr>
            <w:r>
              <w:rPr>
                <w:rFonts w:hint="eastAsia" w:ascii="宋体" w:hAnsi="宋体" w:eastAsia="宋体" w:cs="宋体"/>
                <w:b/>
                <w:bCs w:val="0"/>
                <w:kern w:val="2"/>
                <w:sz w:val="24"/>
                <w:szCs w:val="24"/>
                <w:lang w:val="en-US" w:eastAsia="zh-CN" w:bidi="ar"/>
              </w:rPr>
              <w:t>这节课我们一起学习了糖尿病</w:t>
            </w:r>
            <w:r>
              <w:rPr>
                <w:rFonts w:hint="eastAsia" w:ascii="宋体" w:hAnsi="宋体" w:cs="宋体"/>
                <w:b/>
                <w:bCs w:val="0"/>
                <w:kern w:val="2"/>
                <w:sz w:val="24"/>
                <w:szCs w:val="24"/>
                <w:lang w:val="en-US" w:eastAsia="zh-CN" w:bidi="ar"/>
              </w:rPr>
              <w:t>治疗要点</w:t>
            </w:r>
            <w:r>
              <w:rPr>
                <w:rFonts w:hint="eastAsia" w:ascii="宋体" w:hAnsi="宋体" w:eastAsia="宋体" w:cs="宋体"/>
                <w:b/>
                <w:bCs w:val="0"/>
                <w:kern w:val="2"/>
                <w:sz w:val="24"/>
                <w:szCs w:val="24"/>
                <w:lang w:val="en-US" w:eastAsia="zh-CN" w:bidi="ar"/>
              </w:rPr>
              <w:t>，</w:t>
            </w:r>
            <w:r>
              <w:rPr>
                <w:rFonts w:hint="eastAsia" w:ascii="宋体" w:hAnsi="宋体" w:cs="宋体"/>
                <w:b/>
                <w:bCs w:val="0"/>
                <w:kern w:val="2"/>
                <w:sz w:val="24"/>
                <w:szCs w:val="24"/>
                <w:lang w:val="en-US" w:eastAsia="zh-CN" w:bidi="ar"/>
              </w:rPr>
              <w:t>糖尿病酮症酸中毒的治疗方法。</w:t>
            </w:r>
          </w:p>
        </w:tc>
        <w:tc>
          <w:tcPr>
            <w:tcW w:w="1696" w:type="dxa"/>
            <w:tcBorders>
              <w:tl2br w:val="nil"/>
              <w:tr2bl w:val="nil"/>
            </w:tcBorders>
            <w:vAlign w:val="center"/>
          </w:tcPr>
          <w:p w14:paraId="3D5FA400">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14:paraId="03462F5B">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4ED7191F">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微软雅黑" w:hAnsi="微软雅黑" w:eastAsia="微软雅黑" w:cs="微软雅黑"/>
                <w:b/>
                <w:sz w:val="24"/>
                <w:szCs w:val="24"/>
                <w:lang w:bidi="ar"/>
              </w:rPr>
              <w:t>作业布置</w:t>
            </w:r>
            <w:r>
              <w:rPr>
                <w:rFonts w:hint="eastAsia" w:ascii="宋体" w:hAnsi="宋体" w:cs="宋体"/>
                <w:sz w:val="24"/>
                <w:szCs w:val="24"/>
                <w:lang w:bidi="ar"/>
              </w:rPr>
              <w:t>（</w:t>
            </w:r>
            <w:r>
              <w:rPr>
                <w:rFonts w:hint="default" w:ascii="Times New Roman" w:hAnsi="Times New Roman"/>
                <w:sz w:val="24"/>
                <w:szCs w:val="24"/>
                <w:lang w:bidi="ar"/>
              </w:rPr>
              <w:t>2min</w:t>
            </w:r>
            <w:r>
              <w:rPr>
                <w:rFonts w:hint="eastAsia" w:ascii="宋体" w:hAnsi="宋体" w:cs="宋体"/>
                <w:sz w:val="24"/>
                <w:szCs w:val="24"/>
                <w:lang w:bidi="ar"/>
              </w:rPr>
              <w:t>）</w:t>
            </w:r>
          </w:p>
        </w:tc>
        <w:tc>
          <w:tcPr>
            <w:tcW w:w="7208" w:type="dxa"/>
            <w:tcBorders>
              <w:tl2br w:val="nil"/>
              <w:tr2bl w:val="nil"/>
            </w:tcBorders>
            <w:vAlign w:val="center"/>
          </w:tcPr>
          <w:p w14:paraId="0BDD87F3">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布置课后作业</w:t>
            </w:r>
          </w:p>
          <w:p w14:paraId="34359CDD">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r>
              <w:rPr>
                <w:rFonts w:hint="eastAsia" w:ascii="宋体" w:hAnsi="宋体" w:cs="宋体"/>
                <w:b/>
                <w:sz w:val="24"/>
                <w:szCs w:val="24"/>
                <w:lang w:bidi="ar"/>
              </w:rPr>
              <w:t>简述</w:t>
            </w:r>
            <w:r>
              <w:rPr>
                <w:rFonts w:hint="eastAsia" w:ascii="宋体" w:hAnsi="宋体" w:cs="宋体"/>
                <w:b/>
                <w:sz w:val="24"/>
                <w:szCs w:val="24"/>
                <w:lang w:val="en-US" w:eastAsia="zh-CN" w:bidi="ar"/>
              </w:rPr>
              <w:t>糖尿病治疗方法和常用降糖药种类包括哪些？</w:t>
            </w:r>
          </w:p>
        </w:tc>
        <w:tc>
          <w:tcPr>
            <w:tcW w:w="1696" w:type="dxa"/>
            <w:tcBorders>
              <w:tl2br w:val="nil"/>
              <w:tr2bl w:val="nil"/>
            </w:tcBorders>
            <w:vAlign w:val="center"/>
          </w:tcPr>
          <w:p w14:paraId="52D42B97">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通过课后练习，使学生巩固所学新知识</w:t>
            </w:r>
          </w:p>
        </w:tc>
      </w:tr>
      <w:tr w14:paraId="60AE4B5F">
        <w:tblPrEx>
          <w:tblBorders>
            <w:top w:val="double" w:color="00B0F0" w:sz="4" w:space="0"/>
            <w:left w:val="double" w:color="00B0F0" w:sz="4" w:space="0"/>
            <w:bottom w:val="double" w:color="00B0F0" w:sz="4" w:space="0"/>
            <w:right w:val="double" w:color="00B0F0"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80" w:hRule="atLeast"/>
          <w:jc w:val="center"/>
        </w:trPr>
        <w:tc>
          <w:tcPr>
            <w:tcW w:w="1584" w:type="dxa"/>
            <w:tcBorders>
              <w:tl2br w:val="nil"/>
              <w:tr2bl w:val="nil"/>
            </w:tcBorders>
            <w:shd w:val="clear" w:color="auto" w:fill="B7F1FF"/>
            <w:vAlign w:val="center"/>
          </w:tcPr>
          <w:p w14:paraId="5E0FC3B7">
            <w:pPr>
              <w:keepNext w:val="0"/>
              <w:keepLines w:val="0"/>
              <w:suppressLineNumbers w:val="0"/>
              <w:spacing w:before="0" w:beforeAutospacing="0" w:after="0" w:afterAutospacing="0" w:line="360" w:lineRule="auto"/>
              <w:ind w:left="0" w:right="0"/>
              <w:jc w:val="center"/>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8904" w:type="dxa"/>
            <w:gridSpan w:val="2"/>
            <w:tcBorders>
              <w:tl2br w:val="nil"/>
              <w:tr2bl w:val="nil"/>
            </w:tcBorders>
            <w:vAlign w:val="center"/>
          </w:tcPr>
          <w:p w14:paraId="4343B4E2">
            <w:pPr>
              <w:keepNext w:val="0"/>
              <w:keepLines w:val="0"/>
              <w:suppressLineNumbers w:val="0"/>
              <w:adjustRightInd w:val="0"/>
              <w:snapToGrid w:val="0"/>
              <w:spacing w:before="0" w:beforeAutospacing="0" w:after="0" w:afterAutospacing="0"/>
              <w:ind w:left="0" w:right="0" w:firstLine="480" w:firstLineChars="200"/>
              <w:outlineLvl w:val="0"/>
              <w:rPr>
                <w:rFonts w:hint="default" w:ascii="Times New Roman" w:hAnsi="Times New Roman"/>
                <w:sz w:val="24"/>
                <w:szCs w:val="24"/>
              </w:rPr>
            </w:pPr>
            <w:r>
              <w:rPr>
                <w:rFonts w:hint="eastAsia" w:ascii="Times New Roman" w:hAnsi="Times New Roman" w:eastAsia="宋体" w:cs="Times New Roman"/>
                <w:kern w:val="2"/>
                <w:sz w:val="24"/>
                <w:szCs w:val="24"/>
                <w:lang w:val="en-US" w:eastAsia="zh-CN" w:bidi="ar"/>
              </w:rPr>
              <w:t>学生是学习数学的主体，教师只是一个引导者、组织者，在本课的教学中，让学生自己创造角，再给自己组创造的角分分类，通过小组合作，并展示学习成果，</w:t>
            </w:r>
            <w:r>
              <w:rPr>
                <w:rFonts w:hint="eastAsia" w:ascii="Times New Roman" w:hAnsi="Times New Roman" w:cs="Times New Roman"/>
                <w:kern w:val="2"/>
                <w:sz w:val="24"/>
                <w:szCs w:val="24"/>
                <w:lang w:val="en-US" w:eastAsia="zh-CN" w:bidi="ar"/>
              </w:rPr>
              <w:t>学生总结，</w:t>
            </w:r>
            <w:r>
              <w:rPr>
                <w:rFonts w:hint="eastAsia" w:ascii="Times New Roman" w:hAnsi="Times New Roman" w:eastAsia="宋体" w:cs="Times New Roman"/>
                <w:kern w:val="2"/>
                <w:sz w:val="24"/>
                <w:szCs w:val="24"/>
                <w:lang w:val="en-US" w:eastAsia="zh-CN" w:bidi="ar"/>
              </w:rPr>
              <w:t>不仅体现了学生的主体地位，还使学生充分体验到成功的乐趣。</w:t>
            </w:r>
            <w:r>
              <w:rPr>
                <w:rFonts w:hint="eastAsia" w:asciiTheme="minorEastAsia" w:hAnsiTheme="minorEastAsia" w:eastAsiaTheme="minorEastAsia" w:cstheme="minorEastAsia"/>
                <w:sz w:val="24"/>
                <w:szCs w:val="24"/>
              </w:rPr>
              <w:t>在讲解糖尿病、甲状腺疾病等常见内分泌代谢病时，介绍医学史上科学家们对疾病发病机制的探索历程，如胰岛素的发现过程，展现科研人员坚持不懈、勇于创新的科学探索精神，激励学生在专业学习中保持钻研态度。由于内分泌代谢病多需长期治疗，向学生强调对患者进行心理疏导和生活指导的重要性，培养其人文关怀意识。同时，引导学生关注疾病预防，倡导健康生活理念，并鼓励学生向大众传播健康知识，履行社会责任 。​</w:t>
            </w:r>
          </w:p>
        </w:tc>
      </w:tr>
    </w:tbl>
    <w:p w14:paraId="00430E43"/>
    <w:sectPr>
      <w:pgSz w:w="11906" w:h="16838"/>
      <w:pgMar w:top="567" w:right="170" w:bottom="850" w:left="170" w:header="567" w:footer="850"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宋黑_GBK">
    <w:altName w:val="宋体"/>
    <w:panose1 w:val="00000000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PinYinok">
    <w:altName w:val="Segoe Print"/>
    <w:panose1 w:val="00000000000000000000"/>
    <w:charset w:val="00"/>
    <w:family w:val="swiss"/>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微软简老宋">
    <w:altName w:val="Times New Roman"/>
    <w:panose1 w:val="00000000000000000000"/>
    <w:charset w:val="00"/>
    <w:family w:val="auto"/>
    <w:pitch w:val="default"/>
    <w:sig w:usb0="00000000" w:usb1="00000000" w:usb2="00000000" w:usb3="00000000" w:csb0="00000000" w:csb1="00000000"/>
  </w:font>
  <w:font w:name="微软雅黑">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4F183A1">
    <w:pPr>
      <w:pStyle w:val="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4CF903">
    <w:pPr>
      <w:pStyle w:val="8"/>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602988">
    <w:pPr>
      <w:pStyle w:val="9"/>
      <w:pBdr>
        <w:bottom w:val="none" w:color="auto" w:sz="0" w:space="1"/>
      </w:pBdr>
    </w:pPr>
    <w:r>
      <mc:AlternateContent>
        <mc:Choice Requires="wps">
          <w:drawing>
            <wp:anchor distT="0" distB="0" distL="114300" distR="114300" simplePos="0" relativeHeight="251661312"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1312;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rPr>
        <w:rFonts w:hint="eastAsia"/>
      </w:rPr>
      <w:drawing>
        <wp:anchor distT="0" distB="0" distL="114300" distR="114300" simplePos="0" relativeHeight="251660288"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p w14:paraId="1D6B73E6">
    <w:pPr>
      <w:pStyle w:val="9"/>
      <w:pBdr>
        <w:bottom w:val="none" w:color="auto" w:sz="0" w:space="1"/>
      </w:pBdr>
    </w:pPr>
    <w:r>
      <w:rPr>
        <w:rFonts w:hint="eastAsia"/>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1"/>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C1C8ED">
    <w:pPr>
      <w:pStyle w:val="9"/>
      <w:pBdr>
        <w:bottom w:val="none" w:color="auto" w:sz="0" w:space="1"/>
      </w:pBdr>
    </w:pPr>
    <w:r>
      <w:rPr>
        <w:rFonts w:hint="eastAsia"/>
      </w:rPr>
      <w:drawing>
        <wp:anchor distT="0" distB="0" distL="114300" distR="114300" simplePos="0" relativeHeight="251659264" behindDoc="1" locked="0" layoutInCell="1" allowOverlap="1">
          <wp:simplePos x="0" y="0"/>
          <wp:positionH relativeFrom="column">
            <wp:posOffset>-115570</wp:posOffset>
          </wp:positionH>
          <wp:positionV relativeFrom="paragraph">
            <wp:posOffset>-367030</wp:posOffset>
          </wp:positionV>
          <wp:extent cx="7559040" cy="10692130"/>
          <wp:effectExtent l="0" t="0" r="3810" b="13970"/>
          <wp:wrapNone/>
          <wp:docPr id="3" name="图片 3" descr="医学封面背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医学封面背景"/>
                  <pic:cNvPicPr>
                    <a:picLocks noChangeAspect="1"/>
                  </pic:cNvPicPr>
                </pic:nvPicPr>
                <pic:blipFill>
                  <a:blip r:embed="rId1"/>
                  <a:stretch>
                    <a:fillRect/>
                  </a:stretch>
                </pic:blipFill>
                <pic:spPr>
                  <a:xfrm>
                    <a:off x="0" y="0"/>
                    <a:ext cx="7559040" cy="10692130"/>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UwZDJhYjUyNWMyYTM4YmY1YzczYWE4MTIwOWE1NDY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151EB"/>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24D7"/>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B7C73"/>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AC91BFE"/>
    <w:rsid w:val="0E3C75E8"/>
    <w:rsid w:val="1FB84519"/>
    <w:rsid w:val="20F13C9B"/>
    <w:rsid w:val="22733486"/>
    <w:rsid w:val="238347DF"/>
    <w:rsid w:val="24B477DD"/>
    <w:rsid w:val="278141AB"/>
    <w:rsid w:val="28B578A7"/>
    <w:rsid w:val="2E8B0392"/>
    <w:rsid w:val="31FF1C63"/>
    <w:rsid w:val="322A12C5"/>
    <w:rsid w:val="34AD60CD"/>
    <w:rsid w:val="34B67F89"/>
    <w:rsid w:val="368D542E"/>
    <w:rsid w:val="388B134B"/>
    <w:rsid w:val="3D171177"/>
    <w:rsid w:val="436C72A2"/>
    <w:rsid w:val="43CD7F64"/>
    <w:rsid w:val="44B33A23"/>
    <w:rsid w:val="45C91BBA"/>
    <w:rsid w:val="49F8701E"/>
    <w:rsid w:val="4B311C37"/>
    <w:rsid w:val="4C7F0E23"/>
    <w:rsid w:val="4DC87DE9"/>
    <w:rsid w:val="525D10E1"/>
    <w:rsid w:val="5A7C6694"/>
    <w:rsid w:val="600E33E1"/>
    <w:rsid w:val="60DA190E"/>
    <w:rsid w:val="622A303A"/>
    <w:rsid w:val="723010AC"/>
    <w:rsid w:val="7A291AF9"/>
    <w:rsid w:val="7E1F5A45"/>
    <w:rsid w:val="7E964F1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qFormat/>
    <w:uiPriority w:val="9"/>
    <w:pPr>
      <w:keepNext/>
      <w:keepLines/>
      <w:spacing w:before="340" w:after="330" w:line="576" w:lineRule="auto"/>
      <w:outlineLvl w:val="0"/>
    </w:pPr>
    <w:rPr>
      <w:b/>
      <w:kern w:val="44"/>
      <w:sz w:val="44"/>
    </w:rPr>
  </w:style>
  <w:style w:type="paragraph" w:styleId="3">
    <w:name w:val="heading 3"/>
    <w:basedOn w:val="1"/>
    <w:next w:val="1"/>
    <w:link w:val="31"/>
    <w:semiHidden/>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4"/>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6"/>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7"/>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3">
    <w:name w:val="Default Paragraph Font"/>
    <w:semiHidden/>
    <w:unhideWhenUsed/>
    <w:qFormat/>
    <w:uiPriority w:val="1"/>
  </w:style>
  <w:style w:type="table" w:default="1" w:styleId="11">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9"/>
    <w:unhideWhenUsed/>
    <w:qFormat/>
    <w:uiPriority w:val="0"/>
    <w:rPr>
      <w:rFonts w:eastAsia="黑体" w:asciiTheme="majorHAnsi" w:hAnsiTheme="majorHAnsi" w:cstheme="majorBidi"/>
      <w:sz w:val="20"/>
      <w:szCs w:val="20"/>
    </w:rPr>
  </w:style>
  <w:style w:type="paragraph" w:styleId="8">
    <w:name w:val="footer"/>
    <w:basedOn w:val="1"/>
    <w:link w:val="20"/>
    <w:unhideWhenUsed/>
    <w:qFormat/>
    <w:uiPriority w:val="99"/>
    <w:pPr>
      <w:tabs>
        <w:tab w:val="center" w:pos="4153"/>
        <w:tab w:val="right" w:pos="8306"/>
      </w:tabs>
      <w:snapToGrid w:val="0"/>
      <w:jc w:val="left"/>
    </w:pPr>
    <w:rPr>
      <w:sz w:val="18"/>
      <w:szCs w:val="18"/>
    </w:rPr>
  </w:style>
  <w:style w:type="paragraph" w:styleId="9">
    <w:name w:val="header"/>
    <w:basedOn w:val="1"/>
    <w:link w:val="19"/>
    <w:unhideWhenUsed/>
    <w:qFormat/>
    <w:uiPriority w:val="99"/>
    <w:pPr>
      <w:pBdr>
        <w:bottom w:val="single" w:color="auto" w:sz="6" w:space="1"/>
      </w:pBdr>
      <w:tabs>
        <w:tab w:val="center" w:pos="4153"/>
        <w:tab w:val="right" w:pos="8306"/>
      </w:tabs>
      <w:snapToGrid w:val="0"/>
      <w:jc w:val="center"/>
    </w:pPr>
    <w:rPr>
      <w:sz w:val="18"/>
      <w:szCs w:val="18"/>
    </w:rPr>
  </w:style>
  <w:style w:type="paragraph" w:styleId="10">
    <w:name w:val="Normal (Web)"/>
    <w:basedOn w:val="1"/>
    <w:semiHidden/>
    <w:unhideWhenUsed/>
    <w:qFormat/>
    <w:uiPriority w:val="99"/>
    <w:pPr>
      <w:spacing w:before="0" w:beforeAutospacing="1" w:after="0" w:afterAutospacing="1"/>
      <w:ind w:left="0" w:right="0"/>
      <w:jc w:val="left"/>
    </w:pPr>
    <w:rPr>
      <w:kern w:val="0"/>
      <w:sz w:val="24"/>
      <w:lang w:val="en-US" w:eastAsia="zh-CN" w:bidi="ar"/>
    </w:rPr>
  </w:style>
  <w:style w:type="table" w:styleId="12">
    <w:name w:val="Table Grid"/>
    <w:basedOn w:val="11"/>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4">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5">
    <w:name w:val="Heading #3|1"/>
    <w:basedOn w:val="1"/>
    <w:link w:val="16"/>
    <w:qFormat/>
    <w:uiPriority w:val="0"/>
    <w:pPr>
      <w:spacing w:after="160"/>
      <w:outlineLvl w:val="2"/>
    </w:pPr>
    <w:rPr>
      <w:rFonts w:ascii="宋体" w:hAnsi="宋体" w:cs="宋体"/>
      <w:color w:val="EC008D"/>
      <w:sz w:val="20"/>
      <w:szCs w:val="20"/>
      <w:lang w:val="zh-TW" w:eastAsia="zh-TW" w:bidi="zh-TW"/>
    </w:rPr>
  </w:style>
  <w:style w:type="character" w:customStyle="1" w:styleId="16">
    <w:name w:val="Heading #3|1 Char"/>
    <w:link w:val="15"/>
    <w:qFormat/>
    <w:uiPriority w:val="0"/>
    <w:rPr>
      <w:rFonts w:ascii="宋体" w:hAnsi="宋体" w:eastAsia="宋体" w:cs="宋体"/>
      <w:color w:val="EC008D"/>
      <w:sz w:val="20"/>
      <w:szCs w:val="20"/>
      <w:lang w:val="zh-TW" w:eastAsia="zh-TW" w:bidi="zh-TW"/>
    </w:rPr>
  </w:style>
  <w:style w:type="paragraph" w:customStyle="1" w:styleId="17">
    <w:name w:val="Body text|1"/>
    <w:basedOn w:val="1"/>
    <w:link w:val="18"/>
    <w:unhideWhenUsed/>
    <w:qFormat/>
    <w:uiPriority w:val="0"/>
    <w:pPr>
      <w:spacing w:line="360" w:lineRule="auto"/>
      <w:ind w:firstLine="400"/>
    </w:pPr>
    <w:rPr>
      <w:rFonts w:ascii="宋体" w:hAnsi="宋体" w:cs="宋体"/>
      <w:sz w:val="20"/>
      <w:szCs w:val="20"/>
      <w:lang w:val="zh-TW" w:eastAsia="zh-TW" w:bidi="zh-TW"/>
    </w:rPr>
  </w:style>
  <w:style w:type="character" w:customStyle="1" w:styleId="18">
    <w:name w:val="Body text|1 Char"/>
    <w:link w:val="17"/>
    <w:qFormat/>
    <w:uiPriority w:val="0"/>
    <w:rPr>
      <w:rFonts w:ascii="宋体" w:hAnsi="宋体" w:eastAsia="宋体" w:cs="宋体"/>
      <w:sz w:val="20"/>
      <w:szCs w:val="20"/>
      <w:lang w:val="zh-TW" w:eastAsia="zh-TW" w:bidi="zh-TW"/>
    </w:rPr>
  </w:style>
  <w:style w:type="character" w:customStyle="1" w:styleId="19">
    <w:name w:val="页眉 字符"/>
    <w:basedOn w:val="13"/>
    <w:link w:val="9"/>
    <w:qFormat/>
    <w:uiPriority w:val="99"/>
    <w:rPr>
      <w:rFonts w:ascii="Calibri" w:hAnsi="Calibri" w:eastAsia="宋体" w:cs="Times New Roman"/>
      <w:sz w:val="18"/>
      <w:szCs w:val="18"/>
    </w:rPr>
  </w:style>
  <w:style w:type="character" w:customStyle="1" w:styleId="20">
    <w:name w:val="页脚 字符"/>
    <w:basedOn w:val="13"/>
    <w:link w:val="8"/>
    <w:qFormat/>
    <w:uiPriority w:val="99"/>
    <w:rPr>
      <w:rFonts w:ascii="Calibri" w:hAnsi="Calibri" w:eastAsia="宋体" w:cs="Times New Roman"/>
      <w:sz w:val="18"/>
      <w:szCs w:val="18"/>
    </w:rPr>
  </w:style>
  <w:style w:type="paragraph" w:styleId="21">
    <w:name w:val="List Paragraph"/>
    <w:basedOn w:val="1"/>
    <w:qFormat/>
    <w:uiPriority w:val="34"/>
    <w:pPr>
      <w:ind w:firstLine="420" w:firstLineChars="200"/>
    </w:pPr>
  </w:style>
  <w:style w:type="paragraph" w:customStyle="1" w:styleId="22">
    <w:name w:val="知识拓展内容"/>
    <w:basedOn w:val="1"/>
    <w:link w:val="23"/>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rPr>
  </w:style>
  <w:style w:type="character" w:customStyle="1" w:styleId="23">
    <w:name w:val="知识拓展内容 Char"/>
    <w:link w:val="22"/>
    <w:qFormat/>
    <w:uiPriority w:val="0"/>
    <w:rPr>
      <w:rFonts w:ascii="Times New Roman" w:hAnsi="Times New Roman" w:eastAsia="仿宋_GB2312" w:cs="Times New Roman"/>
      <w:kern w:val="10"/>
      <w:szCs w:val="21"/>
      <w:shd w:val="clear" w:color="auto" w:fill="FADCE9"/>
      <w:lang w:val="zh-CN" w:eastAsia="zh-CN"/>
    </w:rPr>
  </w:style>
  <w:style w:type="character" w:customStyle="1" w:styleId="24">
    <w:name w:val="标题 4 字符"/>
    <w:basedOn w:val="13"/>
    <w:link w:val="4"/>
    <w:qFormat/>
    <w:uiPriority w:val="0"/>
    <w:rPr>
      <w:rFonts w:ascii="Times New Roman" w:hAnsi="Times New Roman" w:eastAsia="方正宋黑_GBK" w:cs="Times New Roman"/>
      <w:color w:val="E4007F"/>
      <w:sz w:val="26"/>
      <w:szCs w:val="20"/>
    </w:rPr>
  </w:style>
  <w:style w:type="character" w:customStyle="1" w:styleId="25">
    <w:name w:val="字符样式 拼音字体"/>
    <w:qFormat/>
    <w:uiPriority w:val="0"/>
    <w:rPr>
      <w:rFonts w:ascii="PinYinok" w:hAnsi="PinYinok"/>
      <w:sz w:val="24"/>
      <w:szCs w:val="24"/>
    </w:rPr>
  </w:style>
  <w:style w:type="character" w:customStyle="1" w:styleId="26">
    <w:name w:val="标题 5 字符"/>
    <w:basedOn w:val="13"/>
    <w:link w:val="5"/>
    <w:semiHidden/>
    <w:qFormat/>
    <w:uiPriority w:val="9"/>
    <w:rPr>
      <w:rFonts w:ascii="Calibri" w:hAnsi="Calibri" w:eastAsia="宋体" w:cs="Times New Roman"/>
      <w:b/>
      <w:bCs/>
      <w:sz w:val="28"/>
      <w:szCs w:val="28"/>
    </w:rPr>
  </w:style>
  <w:style w:type="character" w:customStyle="1" w:styleId="27">
    <w:name w:val="标题 6 字符"/>
    <w:basedOn w:val="13"/>
    <w:link w:val="6"/>
    <w:semiHidden/>
    <w:qFormat/>
    <w:uiPriority w:val="9"/>
    <w:rPr>
      <w:rFonts w:asciiTheme="majorHAnsi" w:hAnsiTheme="majorHAnsi" w:eastAsiaTheme="majorEastAsia" w:cstheme="majorBidi"/>
      <w:b/>
      <w:bCs/>
      <w:sz w:val="24"/>
      <w:szCs w:val="24"/>
    </w:rPr>
  </w:style>
  <w:style w:type="paragraph" w:customStyle="1" w:styleId="28">
    <w:name w:val="图片"/>
    <w:basedOn w:val="1"/>
    <w:next w:val="7"/>
    <w:link w:val="30"/>
    <w:qFormat/>
    <w:uiPriority w:val="0"/>
    <w:pPr>
      <w:spacing w:before="120"/>
      <w:jc w:val="center"/>
    </w:pPr>
    <w:rPr>
      <w:rFonts w:ascii="Times New Roman" w:hAnsi="Times New Roman"/>
      <w:szCs w:val="20"/>
    </w:rPr>
  </w:style>
  <w:style w:type="character" w:customStyle="1" w:styleId="29">
    <w:name w:val="题注 字符"/>
    <w:link w:val="7"/>
    <w:qFormat/>
    <w:locked/>
    <w:uiPriority w:val="0"/>
    <w:rPr>
      <w:rFonts w:eastAsia="黑体" w:asciiTheme="majorHAnsi" w:hAnsiTheme="majorHAnsi" w:cstheme="majorBidi"/>
      <w:sz w:val="20"/>
      <w:szCs w:val="20"/>
    </w:rPr>
  </w:style>
  <w:style w:type="character" w:customStyle="1" w:styleId="30">
    <w:name w:val="图片 Char"/>
    <w:link w:val="28"/>
    <w:qFormat/>
    <w:locked/>
    <w:uiPriority w:val="0"/>
    <w:rPr>
      <w:rFonts w:ascii="Times New Roman" w:hAnsi="Times New Roman" w:eastAsia="宋体" w:cs="Times New Roman"/>
      <w:szCs w:val="20"/>
    </w:rPr>
  </w:style>
  <w:style w:type="character" w:customStyle="1" w:styleId="31">
    <w:name w:val="标题 3 字符"/>
    <w:basedOn w:val="13"/>
    <w:link w:val="3"/>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3.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12</Pages>
  <Words>10232</Words>
  <Characters>10933</Characters>
  <Lines>95</Lines>
  <Paragraphs>26</Paragraphs>
  <TotalTime>0</TotalTime>
  <ScaleCrop>false</ScaleCrop>
  <LinksUpToDate>false</LinksUpToDate>
  <CharactersWithSpaces>11497</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Administrator</cp:lastModifiedBy>
  <dcterms:modified xsi:type="dcterms:W3CDTF">2025-09-05T03:16:16Z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C2C0F08D042C42EFAA7FA92164594F5A_13</vt:lpwstr>
  </property>
  <property fmtid="{D5CDD505-2E9C-101B-9397-08002B2CF9AE}" pid="4" name="KSOTemplateDocerSaveRecord">
    <vt:lpwstr>eyJoZGlkIjoiMGQ2MWZjZjk2MDJkNDExMGZjMzQxZTk4OTVmYzBiNzYifQ==</vt:lpwstr>
  </property>
</Properties>
</file>